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94"/>
        <w:gridCol w:w="8153"/>
        <w:gridCol w:w="567"/>
        <w:gridCol w:w="1106"/>
        <w:gridCol w:w="680"/>
        <w:gridCol w:w="680"/>
        <w:gridCol w:w="681"/>
      </w:tblGrid>
      <w:tr w:rsidR="003F0EAF">
        <w:trPr>
          <w:trHeight w:hRule="exact" w:val="1005"/>
        </w:trPr>
        <w:tc>
          <w:tcPr>
            <w:tcW w:w="43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15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3713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Зведений  звіт</w:t>
            </w:r>
          </w:p>
          <w:p w:rsidR="003F0EAF" w:rsidRDefault="003F0EAF">
            <w:pPr>
              <w:spacing w:after="0" w:line="150" w:lineRule="auto"/>
              <w:rPr>
                <w:sz w:val="12"/>
                <w:szCs w:val="12"/>
              </w:rPr>
            </w:pPr>
          </w:p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ЗАТВЕРДЖЕНО</w:t>
            </w:r>
          </w:p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Наказ Міністерства фінансів України</w:t>
            </w:r>
          </w:p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 листопада 2017 року № 977</w:t>
            </w:r>
          </w:p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(у редакції наказу Міністерства фінансів України</w:t>
            </w:r>
          </w:p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від 20 листопада 2025 року № 586)</w:t>
            </w:r>
          </w:p>
        </w:tc>
      </w:tr>
      <w:tr w:rsidR="003F0EAF">
        <w:trPr>
          <w:trHeight w:hRule="exact" w:val="277"/>
        </w:trPr>
        <w:tc>
          <w:tcPr>
            <w:tcW w:w="43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15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67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43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15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67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3F0EAF">
        <w:trPr>
          <w:trHeight w:hRule="exact" w:val="277"/>
        </w:trPr>
        <w:tc>
          <w:tcPr>
            <w:tcW w:w="43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982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 (рік, місяць, число)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3F0EAF">
        <w:trPr>
          <w:trHeight w:hRule="exact" w:val="261"/>
        </w:trPr>
        <w:tc>
          <w:tcPr>
            <w:tcW w:w="43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</w:p>
        </w:tc>
        <w:tc>
          <w:tcPr>
            <w:tcW w:w="8153" w:type="dxa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Рахівська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міська рада</w:t>
            </w:r>
          </w:p>
        </w:tc>
        <w:tc>
          <w:tcPr>
            <w:tcW w:w="167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ЄДРПОУ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04053878</w:t>
            </w:r>
          </w:p>
        </w:tc>
      </w:tr>
      <w:tr w:rsidR="003F0EAF">
        <w:trPr>
          <w:trHeight w:hRule="exact" w:val="261"/>
        </w:trPr>
        <w:tc>
          <w:tcPr>
            <w:tcW w:w="43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</w:p>
        </w:tc>
        <w:tc>
          <w:tcPr>
            <w:tcW w:w="8153" w:type="dxa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Рахів</w:t>
            </w:r>
          </w:p>
        </w:tc>
        <w:tc>
          <w:tcPr>
            <w:tcW w:w="167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КАТОТТГ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UA21060050010040895</w:t>
            </w:r>
          </w:p>
        </w:tc>
      </w:tr>
      <w:tr w:rsidR="003F0EAF">
        <w:trPr>
          <w:trHeight w:hRule="exact" w:val="261"/>
        </w:trPr>
        <w:tc>
          <w:tcPr>
            <w:tcW w:w="43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 форма господарювання</w:t>
            </w:r>
          </w:p>
        </w:tc>
        <w:tc>
          <w:tcPr>
            <w:tcW w:w="8153" w:type="dxa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Орган місцевого самоврядування</w:t>
            </w:r>
          </w:p>
        </w:tc>
        <w:tc>
          <w:tcPr>
            <w:tcW w:w="167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КОПФГ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</w:t>
            </w:r>
          </w:p>
        </w:tc>
      </w:tr>
      <w:tr w:rsidR="003F0EAF">
        <w:trPr>
          <w:trHeight w:hRule="exact" w:val="261"/>
        </w:trPr>
        <w:tc>
          <w:tcPr>
            <w:tcW w:w="43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 державного управління</w:t>
            </w:r>
          </w:p>
        </w:tc>
        <w:tc>
          <w:tcPr>
            <w:tcW w:w="8153" w:type="dxa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Міські, районні у містах ради та їх виконавчі органи</w:t>
            </w:r>
          </w:p>
        </w:tc>
        <w:tc>
          <w:tcPr>
            <w:tcW w:w="167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КОДУ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01009</w:t>
            </w:r>
          </w:p>
        </w:tc>
      </w:tr>
      <w:tr w:rsidR="003F0EAF">
        <w:trPr>
          <w:trHeight w:hRule="exact" w:val="261"/>
        </w:trPr>
        <w:tc>
          <w:tcPr>
            <w:tcW w:w="43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економічної діяльності</w:t>
            </w:r>
          </w:p>
        </w:tc>
        <w:tc>
          <w:tcPr>
            <w:tcW w:w="8153" w:type="dxa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Державне управління загального характеру</w:t>
            </w:r>
          </w:p>
        </w:tc>
        <w:tc>
          <w:tcPr>
            <w:tcW w:w="167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КВЕД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84.11</w:t>
            </w:r>
          </w:p>
        </w:tc>
      </w:tr>
      <w:tr w:rsidR="003F0EAF">
        <w:trPr>
          <w:trHeight w:hRule="exact" w:val="187"/>
        </w:trPr>
        <w:tc>
          <w:tcPr>
            <w:tcW w:w="43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 виміру: грн</w:t>
            </w:r>
          </w:p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Періодичність:  річна</w:t>
            </w:r>
          </w:p>
        </w:tc>
        <w:tc>
          <w:tcPr>
            <w:tcW w:w="815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67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</w:tr>
      <w:tr w:rsidR="003F0EAF">
        <w:trPr>
          <w:trHeight w:hRule="exact" w:val="645"/>
        </w:trPr>
        <w:tc>
          <w:tcPr>
            <w:tcW w:w="4394" w:type="dxa"/>
            <w:vMerge w:val="restart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153" w:type="dxa"/>
            <w:vMerge w:val="restart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566" w:type="dxa"/>
            <w:vMerge w:val="restart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701" w:type="dxa"/>
            <w:gridSpan w:val="2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3F0EAF" w:rsidRDefault="00FB12A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080000" cy="10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gridSpan w:val="2"/>
            <w:vMerge w:val="restart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</w:tr>
      <w:tr w:rsidR="003F0EAF">
        <w:trPr>
          <w:trHeight w:hRule="exact" w:val="1159"/>
        </w:trPr>
        <w:tc>
          <w:tcPr>
            <w:tcW w:w="4394" w:type="dxa"/>
            <w:vMerge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153" w:type="dxa"/>
            <w:vMerge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566" w:type="dxa"/>
            <w:vMerge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701" w:type="dxa"/>
            <w:gridSpan w:val="2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3F0EAF" w:rsidRDefault="003F0EAF"/>
        </w:tc>
        <w:tc>
          <w:tcPr>
            <w:tcW w:w="1360" w:type="dxa"/>
            <w:gridSpan w:val="2"/>
            <w:vMerge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</w:tr>
      <w:tr w:rsidR="003F0EAF">
        <w:trPr>
          <w:trHeight w:hRule="exact" w:val="416"/>
        </w:trPr>
        <w:tc>
          <w:tcPr>
            <w:tcW w:w="4394" w:type="dxa"/>
            <w:vMerge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153" w:type="dxa"/>
            <w:vMerge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566" w:type="dxa"/>
            <w:vMerge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10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360" w:type="dxa"/>
            <w:gridSpan w:val="2"/>
            <w:vMerge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</w:tr>
      <w:tr w:rsidR="003F0EAF">
        <w:trPr>
          <w:trHeight w:hRule="exact" w:val="478"/>
        </w:trPr>
        <w:tc>
          <w:tcPr>
            <w:tcW w:w="16261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420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ПРИМІТКИ ДО РІЧНОЇ ФІНАНСОВОЇ ЗВІТНОСТІ</w:t>
            </w:r>
          </w:p>
        </w:tc>
      </w:tr>
      <w:tr w:rsidR="003F0EAF">
        <w:trPr>
          <w:trHeight w:hRule="exact" w:val="277"/>
        </w:trPr>
        <w:tc>
          <w:tcPr>
            <w:tcW w:w="16261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за 2025 рік</w:t>
            </w:r>
          </w:p>
        </w:tc>
      </w:tr>
      <w:tr w:rsidR="003F0EAF">
        <w:trPr>
          <w:trHeight w:hRule="exact" w:val="277"/>
        </w:trPr>
        <w:tc>
          <w:tcPr>
            <w:tcW w:w="43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15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67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204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43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15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67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204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 №5-дс</w:t>
            </w:r>
          </w:p>
        </w:tc>
      </w:tr>
      <w:tr w:rsidR="003F0EAF">
        <w:trPr>
          <w:trHeight w:hRule="exact" w:val="3132"/>
        </w:trPr>
        <w:tc>
          <w:tcPr>
            <w:tcW w:w="4394" w:type="dxa"/>
          </w:tcPr>
          <w:p w:rsidR="003F0EAF" w:rsidRDefault="003F0EAF"/>
        </w:tc>
        <w:tc>
          <w:tcPr>
            <w:tcW w:w="815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106" w:type="dxa"/>
          </w:tcPr>
          <w:p w:rsidR="003F0EAF" w:rsidRDefault="003F0EAF"/>
        </w:tc>
        <w:tc>
          <w:tcPr>
            <w:tcW w:w="680" w:type="dxa"/>
          </w:tcPr>
          <w:p w:rsidR="003F0EAF" w:rsidRDefault="003F0EAF"/>
        </w:tc>
        <w:tc>
          <w:tcPr>
            <w:tcW w:w="680" w:type="dxa"/>
          </w:tcPr>
          <w:p w:rsidR="003F0EAF" w:rsidRDefault="003F0EAF"/>
        </w:tc>
        <w:tc>
          <w:tcPr>
            <w:tcW w:w="680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lastRenderedPageBreak/>
              <w:t>202600000054405453</w:t>
            </w:r>
          </w:p>
        </w:tc>
        <w:tc>
          <w:tcPr>
            <w:tcW w:w="8153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672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204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 з 24</w:t>
            </w:r>
          </w:p>
        </w:tc>
      </w:tr>
    </w:tbl>
    <w:p w:rsidR="003F0EAF" w:rsidRDefault="00FB12A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11"/>
        <w:gridCol w:w="454"/>
        <w:gridCol w:w="850"/>
        <w:gridCol w:w="879"/>
        <w:gridCol w:w="851"/>
        <w:gridCol w:w="850"/>
        <w:gridCol w:w="851"/>
        <w:gridCol w:w="850"/>
        <w:gridCol w:w="851"/>
        <w:gridCol w:w="851"/>
        <w:gridCol w:w="851"/>
        <w:gridCol w:w="851"/>
        <w:gridCol w:w="850"/>
        <w:gridCol w:w="851"/>
        <w:gridCol w:w="850"/>
        <w:gridCol w:w="851"/>
        <w:gridCol w:w="851"/>
        <w:gridCol w:w="312"/>
        <w:gridCol w:w="539"/>
      </w:tblGrid>
      <w:tr w:rsidR="003F0EAF">
        <w:trPr>
          <w:trHeight w:hRule="exact" w:val="277"/>
        </w:trPr>
        <w:tc>
          <w:tcPr>
            <w:tcW w:w="221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45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І. Основні засоби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</w:tr>
      <w:tr w:rsidR="003F0EAF">
        <w:trPr>
          <w:trHeight w:hRule="exact" w:val="694"/>
        </w:trPr>
        <w:tc>
          <w:tcPr>
            <w:tcW w:w="2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Групи основних засобів</w:t>
            </w:r>
          </w:p>
        </w:tc>
        <w:tc>
          <w:tcPr>
            <w:tcW w:w="4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Код рядка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Залишок на початок року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Переоцінка (дооцінка +, уцінка -)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Вибуття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Надійшло за рік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Зменшення/відновлення корисності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Нарахована </w:t>
            </w: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амортизація</w:t>
            </w:r>
          </w:p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Інші зміни</w:t>
            </w:r>
          </w:p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 рік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Залишок на кінець року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Діапазон корисного використання</w:t>
            </w:r>
          </w:p>
        </w:tc>
      </w:tr>
      <w:tr w:rsidR="003F0EAF">
        <w:trPr>
          <w:trHeight w:hRule="exact" w:val="972"/>
        </w:trPr>
        <w:tc>
          <w:tcPr>
            <w:tcW w:w="2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4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3F0EAF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від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до</w:t>
            </w:r>
          </w:p>
        </w:tc>
      </w:tr>
      <w:tr w:rsidR="003F0EAF">
        <w:trPr>
          <w:trHeight w:hRule="exact" w:val="277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Інвестиційна нерухомість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Земельні ділянки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12 228 270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2 523 267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5 126 758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14 831 761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3F0EAF">
        <w:trPr>
          <w:trHeight w:hRule="exact" w:val="32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Капітальні витрати на поліпшення земель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3F0EAF">
        <w:trPr>
          <w:trHeight w:hRule="exact" w:val="32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Будівлі, споруди та передавальні пристрої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9 590 790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3 596 443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124 312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63 822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3 558 361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48 986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611 478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13 024 839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4 193 085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Машини та обладнання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3 297 594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1 156 816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1 668 295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370 880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4 965 889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1 527 696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</w:t>
            </w:r>
          </w:p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Транспортні засоби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598 432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184 432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144 584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405 501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97 486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859 349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281 918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Інструменти, прилади, інвентар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352 998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187 884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27 980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30 883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380 978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218 767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</w:t>
            </w:r>
          </w:p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Тварини та багаторічні насадження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045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17 100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3 250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1 310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17 100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4 560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Інші основні засоби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1 790 720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625 105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418 890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179 072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2 209 610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804 177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Музейні фонди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055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Бібліотечні фонди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3F0EAF">
        <w:trPr>
          <w:trHeight w:hRule="exact" w:val="32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Малоцінні необоротні матеріальні активи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065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402 105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195 254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18 300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9 150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420 405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204 404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Білизна, постільні речі, одяг та взуття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Інвентарна тара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3F0EAF">
        <w:trPr>
          <w:trHeight w:hRule="exact" w:val="32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Необоротні матеріальні активи спеціального призначення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Природні ресурси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085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Інші необоротні матеріальні активи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2 156 585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1 078 292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158 140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79 070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764 348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382 174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2 762 793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1 381 396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Усього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30 434 594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7 027 476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2 950 303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142 892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11 988 433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48 986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1 682 433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39 472 724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8 616 003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</w:tr>
      <w:tr w:rsidR="003F0EAF">
        <w:trPr>
          <w:trHeight w:hRule="exact" w:val="555"/>
        </w:trPr>
        <w:tc>
          <w:tcPr>
            <w:tcW w:w="2211" w:type="dxa"/>
          </w:tcPr>
          <w:p w:rsidR="003F0EAF" w:rsidRDefault="003F0EAF"/>
        </w:tc>
        <w:tc>
          <w:tcPr>
            <w:tcW w:w="454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539" w:type="dxa"/>
          </w:tcPr>
          <w:p w:rsidR="003F0EAF" w:rsidRDefault="003F0EAF"/>
        </w:tc>
      </w:tr>
      <w:tr w:rsidR="003F0EAF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 рядка 010 графи 3</w:t>
            </w:r>
          </w:p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вартість інвестиційної нерухомості, оціненої за справедливою вартістю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(105)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F0EAF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 рядка 010 графи 15</w:t>
            </w:r>
          </w:p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вартість інвестиційної нерухомості, оціненої за справедливою вартістю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(110)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F0EAF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 рядка 100 графи 7</w:t>
            </w:r>
          </w:p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вартість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основних засобів, які вибули внаслідок: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70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</w:tr>
      <w:tr w:rsidR="003F0EAF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безоплатної передачі (внутрівідомча передача)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(120)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212 260</w:t>
            </w:r>
          </w:p>
        </w:tc>
      </w:tr>
      <w:tr w:rsidR="003F0EAF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безоплатної передачі (крім внутрівідомчої передачі)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(121)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13 312</w:t>
            </w:r>
          </w:p>
        </w:tc>
      </w:tr>
      <w:tr w:rsidR="003F0EAF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продажу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(122)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F0EAF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крадіжки, нестачі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(123)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F0EAF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списання як непридатні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(124)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2 580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</w:t>
            </w:r>
          </w:p>
        </w:tc>
      </w:tr>
      <w:tr w:rsidR="003F0EAF">
        <w:trPr>
          <w:trHeight w:hRule="exact" w:val="1166"/>
        </w:trPr>
        <w:tc>
          <w:tcPr>
            <w:tcW w:w="2211" w:type="dxa"/>
          </w:tcPr>
          <w:p w:rsidR="003F0EAF" w:rsidRDefault="003F0EAF"/>
        </w:tc>
        <w:tc>
          <w:tcPr>
            <w:tcW w:w="454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3F0EAF" w:rsidRDefault="00FB12A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 w:rsidR="003F0EAF" w:rsidRDefault="003F0EAF"/>
        </w:tc>
      </w:tr>
      <w:tr w:rsidR="003F0EAF">
        <w:trPr>
          <w:trHeight w:hRule="exact" w:val="193"/>
        </w:trPr>
        <w:tc>
          <w:tcPr>
            <w:tcW w:w="2211" w:type="dxa"/>
          </w:tcPr>
          <w:p w:rsidR="003F0EAF" w:rsidRDefault="003F0EAF"/>
        </w:tc>
        <w:tc>
          <w:tcPr>
            <w:tcW w:w="454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539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439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lastRenderedPageBreak/>
              <w:t>202600000054405453</w:t>
            </w:r>
          </w:p>
        </w:tc>
        <w:tc>
          <w:tcPr>
            <w:tcW w:w="8493" w:type="dxa"/>
            <w:gridSpan w:val="10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6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2 з 24</w:t>
            </w:r>
          </w:p>
        </w:tc>
      </w:tr>
    </w:tbl>
    <w:p w:rsidR="003F0EAF" w:rsidRDefault="00FB12A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15"/>
        <w:gridCol w:w="879"/>
        <w:gridCol w:w="8494"/>
        <w:gridCol w:w="834"/>
        <w:gridCol w:w="867"/>
        <w:gridCol w:w="1162"/>
        <w:gridCol w:w="539"/>
      </w:tblGrid>
      <w:tr w:rsidR="003F0EAF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пошкодження, знищення, викрадення у результаті збройної агресії Російської Федерації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(125)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144 584</w:t>
            </w:r>
          </w:p>
        </w:tc>
      </w:tr>
      <w:tr w:rsidR="003F0EAF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 рядка 100 графи 9</w:t>
            </w:r>
          </w:p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збільшення вартості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основних засобів у результаті: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70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</w:tr>
      <w:tr w:rsidR="003F0EAF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придбання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(130)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2 555 306</w:t>
            </w:r>
          </w:p>
        </w:tc>
      </w:tr>
      <w:tr w:rsidR="003F0EAF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реконструкції, добудови, дообладнання,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(131)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F0EAF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безкоштовного отримання за операціями внутрівідомчої передачі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(132)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232 040</w:t>
            </w:r>
          </w:p>
        </w:tc>
      </w:tr>
      <w:tr w:rsidR="003F0EAF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отримання благодійних грантів, дарунків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(133)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9 201 086</w:t>
            </w:r>
          </w:p>
        </w:tc>
      </w:tr>
      <w:tr w:rsidR="003F0EAF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 рядка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графи 11</w:t>
            </w:r>
          </w:p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сума втрат від зменшення корисності включена до складу витрат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(140)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F0EAF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сума вигід від відновлення корисності включена до складу доходів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(141)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F0EAF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сума втрат від зменшення корисності, відображена у складі власного капіталу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(142)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F0EAF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сума вигід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від відновлення корисності, відображена у складі власного капіталу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(143)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F0EAF">
        <w:trPr>
          <w:trHeight w:hRule="exact" w:val="424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 рядка 100 графи 15</w:t>
            </w:r>
          </w:p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вартість основних засобів, щодо яких існують передбачені чинним законодавством обмеження права власності,  користування та розпорядження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(150)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F0EAF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залишкова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вартість основних засобів, що тимчасово не використовуються (консервація, реконструкція тощо)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(151)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F0EAF">
        <w:trPr>
          <w:trHeight w:hRule="exact" w:val="424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вартість основних засобів, пошкоджених, знищених, викрадених, над якими втрачено контроль внаслідок збройної агресії Російської Федерації, на дату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визнання такої події балансоутримувачем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(152)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F0EAF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вартість основних засобів, щодо яких переглянуто строк корисного використання та ліквідаційну вартість з метою подальшої їх експлуатації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(153)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F0EAF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вартість основних засобів, які утримуються для продажу,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передачі без оплати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(154)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F0EAF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вартість безоплатно отриманих основних засобів (крім внутрівідомчої передачі)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(155)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70 753</w:t>
            </w:r>
          </w:p>
        </w:tc>
      </w:tr>
      <w:tr w:rsidR="003F0EAF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 рядка 100 графи 16</w:t>
            </w:r>
          </w:p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знос основних засобів, щодо яких існують обмеження права власності, користування та розпорядження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(160)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F0EAF">
        <w:trPr>
          <w:trHeight w:hRule="exact" w:val="424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знос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основних засобів, пошкоджених, знищених, викрадених, над якими втрачено контроль внаслідок збройної агресії Російської Федерації, на дату визнання такої події балансоутримувачем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(161)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F0EAF">
        <w:trPr>
          <w:trHeight w:hRule="exact" w:val="1166"/>
        </w:trPr>
        <w:tc>
          <w:tcPr>
            <w:tcW w:w="3515" w:type="dxa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8494" w:type="dxa"/>
          </w:tcPr>
          <w:p w:rsidR="003F0EAF" w:rsidRDefault="003F0EAF"/>
        </w:tc>
        <w:tc>
          <w:tcPr>
            <w:tcW w:w="834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3F0EAF" w:rsidRDefault="00FB12A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 w:rsidR="003F0EAF" w:rsidRDefault="003F0EAF"/>
        </w:tc>
      </w:tr>
      <w:tr w:rsidR="003F0EAF">
        <w:trPr>
          <w:trHeight w:hRule="exact" w:val="4001"/>
        </w:trPr>
        <w:tc>
          <w:tcPr>
            <w:tcW w:w="3515" w:type="dxa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8494" w:type="dxa"/>
          </w:tcPr>
          <w:p w:rsidR="003F0EAF" w:rsidRDefault="003F0EAF"/>
        </w:tc>
        <w:tc>
          <w:tcPr>
            <w:tcW w:w="834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162" w:type="dxa"/>
          </w:tcPr>
          <w:p w:rsidR="003F0EAF" w:rsidRDefault="003F0EAF"/>
        </w:tc>
        <w:tc>
          <w:tcPr>
            <w:tcW w:w="539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439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lastRenderedPageBreak/>
              <w:t>202600000054405453</w:t>
            </w:r>
          </w:p>
        </w:tc>
        <w:tc>
          <w:tcPr>
            <w:tcW w:w="8493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68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3 з 24</w:t>
            </w:r>
          </w:p>
        </w:tc>
      </w:tr>
    </w:tbl>
    <w:p w:rsidR="003F0EAF" w:rsidRDefault="00FB12A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11"/>
        <w:gridCol w:w="454"/>
        <w:gridCol w:w="850"/>
        <w:gridCol w:w="879"/>
        <w:gridCol w:w="851"/>
        <w:gridCol w:w="850"/>
        <w:gridCol w:w="851"/>
        <w:gridCol w:w="850"/>
        <w:gridCol w:w="851"/>
        <w:gridCol w:w="851"/>
        <w:gridCol w:w="851"/>
        <w:gridCol w:w="851"/>
        <w:gridCol w:w="850"/>
        <w:gridCol w:w="851"/>
        <w:gridCol w:w="850"/>
        <w:gridCol w:w="851"/>
        <w:gridCol w:w="312"/>
        <w:gridCol w:w="558"/>
        <w:gridCol w:w="595"/>
        <w:gridCol w:w="255"/>
      </w:tblGrid>
      <w:tr w:rsidR="003F0EAF">
        <w:trPr>
          <w:trHeight w:hRule="exact" w:val="277"/>
        </w:trPr>
        <w:tc>
          <w:tcPr>
            <w:tcW w:w="221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45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ІІ. Нематеріальні активи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</w:tr>
      <w:tr w:rsidR="003F0EAF">
        <w:trPr>
          <w:trHeight w:hRule="exact" w:val="694"/>
        </w:trPr>
        <w:tc>
          <w:tcPr>
            <w:tcW w:w="2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Групи основних засобів</w:t>
            </w:r>
          </w:p>
        </w:tc>
        <w:tc>
          <w:tcPr>
            <w:tcW w:w="4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Код рядка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Залишок на початок року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Переоцінка (дооцінка +, уцінка -)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Вибуття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Надійшло за рік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Зменшення/відновлення корисності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Нарахована амортизація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Інші зміни</w:t>
            </w:r>
          </w:p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 рік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Залишок на кінець року</w:t>
            </w: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Діапазон корисного використання</w:t>
            </w:r>
          </w:p>
        </w:tc>
      </w:tr>
      <w:tr w:rsidR="003F0EAF">
        <w:trPr>
          <w:trHeight w:hRule="exact" w:val="972"/>
        </w:trPr>
        <w:tc>
          <w:tcPr>
            <w:tcW w:w="2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4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3F0EAF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первісна </w:t>
            </w: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від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до</w:t>
            </w:r>
          </w:p>
        </w:tc>
      </w:tr>
      <w:tr w:rsidR="003F0EAF">
        <w:trPr>
          <w:trHeight w:hRule="exact" w:val="277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</w:tr>
      <w:tr w:rsidR="003F0EAF">
        <w:trPr>
          <w:trHeight w:hRule="exact" w:val="32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Авторське право та/або суміжні з ним права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80 424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29 019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90 000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7 823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170 424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36 842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3F0EAF">
        <w:trPr>
          <w:trHeight w:hRule="exact" w:val="32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Права користування природними ресурсами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Права на торговельні марки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Права користування майном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3F0EAF">
        <w:trPr>
          <w:trHeight w:hRule="exact" w:val="32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Права на об’єкти промислової власності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Інші нематеріальні активи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Усього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80 424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29 019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90 000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7 823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170 424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36 842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</w:tr>
      <w:tr w:rsidR="003F0EAF">
        <w:trPr>
          <w:trHeight w:hRule="exact" w:val="555"/>
        </w:trPr>
        <w:tc>
          <w:tcPr>
            <w:tcW w:w="2211" w:type="dxa"/>
          </w:tcPr>
          <w:p w:rsidR="003F0EAF" w:rsidRDefault="003F0EAF"/>
        </w:tc>
        <w:tc>
          <w:tcPr>
            <w:tcW w:w="454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539" w:type="dxa"/>
          </w:tcPr>
          <w:p w:rsidR="003F0EAF" w:rsidRDefault="003F0EAF"/>
        </w:tc>
        <w:tc>
          <w:tcPr>
            <w:tcW w:w="595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37"/>
        </w:trPr>
        <w:tc>
          <w:tcPr>
            <w:tcW w:w="266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 рядка 260 графи 15</w:t>
            </w:r>
          </w:p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вартість безоплатно отриманих нематеріальних активів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(270)</w:t>
            </w:r>
          </w:p>
        </w:tc>
        <w:tc>
          <w:tcPr>
            <w:tcW w:w="4252" w:type="dxa"/>
            <w:gridSpan w:val="7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F0EAF">
        <w:trPr>
          <w:trHeight w:hRule="exact" w:val="237"/>
        </w:trPr>
        <w:tc>
          <w:tcPr>
            <w:tcW w:w="266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вартість нематеріальних активів, щодо яких існує обмеження права власності 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(271)</w:t>
            </w:r>
          </w:p>
        </w:tc>
        <w:tc>
          <w:tcPr>
            <w:tcW w:w="4252" w:type="dxa"/>
            <w:gridSpan w:val="7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F0EAF">
        <w:trPr>
          <w:trHeight w:hRule="exact" w:val="237"/>
        </w:trPr>
        <w:tc>
          <w:tcPr>
            <w:tcW w:w="266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вартість оформлених у заставу нематеріальних активів 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(272)</w:t>
            </w:r>
          </w:p>
        </w:tc>
        <w:tc>
          <w:tcPr>
            <w:tcW w:w="4252" w:type="dxa"/>
            <w:gridSpan w:val="7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F0EAF">
        <w:trPr>
          <w:trHeight w:hRule="exact" w:val="237"/>
        </w:trPr>
        <w:tc>
          <w:tcPr>
            <w:tcW w:w="266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вартість нематеріального активу з невизначеним строком корисності використання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(273)</w:t>
            </w:r>
          </w:p>
        </w:tc>
        <w:tc>
          <w:tcPr>
            <w:tcW w:w="4252" w:type="dxa"/>
            <w:gridSpan w:val="7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F0EAF">
        <w:trPr>
          <w:trHeight w:hRule="exact" w:val="237"/>
        </w:trPr>
        <w:tc>
          <w:tcPr>
            <w:tcW w:w="266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причини, які підтверджують оцінку строку корисної експлуатації нематеріального активу як невизначеного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(274)</w:t>
            </w:r>
          </w:p>
        </w:tc>
        <w:tc>
          <w:tcPr>
            <w:tcW w:w="4252" w:type="dxa"/>
            <w:gridSpan w:val="7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</w:tr>
      <w:tr w:rsidR="003F0EAF">
        <w:trPr>
          <w:trHeight w:hRule="exact" w:val="424"/>
        </w:trPr>
        <w:tc>
          <w:tcPr>
            <w:tcW w:w="266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вартість нематеріальних активів, за якими тимчасово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упущені вигоди від використання внаслідок збройної агресії Російської Федерації, на дату визнання такої події балансоутримувачем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(275)</w:t>
            </w:r>
          </w:p>
        </w:tc>
        <w:tc>
          <w:tcPr>
            <w:tcW w:w="4252" w:type="dxa"/>
            <w:gridSpan w:val="7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F0EAF">
        <w:trPr>
          <w:trHeight w:hRule="exact" w:val="237"/>
        </w:trPr>
        <w:tc>
          <w:tcPr>
            <w:tcW w:w="266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 рядка 260 графи 16</w:t>
            </w:r>
          </w:p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накопичена амортизація нематеріальних активів, щодо яких існує обмеження права власності 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(280)</w:t>
            </w:r>
          </w:p>
        </w:tc>
        <w:tc>
          <w:tcPr>
            <w:tcW w:w="4252" w:type="dxa"/>
            <w:gridSpan w:val="7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F0EAF">
        <w:trPr>
          <w:trHeight w:hRule="exact" w:val="237"/>
        </w:trPr>
        <w:tc>
          <w:tcPr>
            <w:tcW w:w="266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накопичена амортизація переданих у заставу нематеріальних активів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(281)</w:t>
            </w:r>
          </w:p>
        </w:tc>
        <w:tc>
          <w:tcPr>
            <w:tcW w:w="4252" w:type="dxa"/>
            <w:gridSpan w:val="7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F0EAF">
        <w:trPr>
          <w:trHeight w:hRule="exact" w:val="424"/>
        </w:trPr>
        <w:tc>
          <w:tcPr>
            <w:tcW w:w="266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накопичена амортизація нематеріальних активів, за якими тимчасово упущені вигоди від використання внаслідок збройної агресії Російської Федерації, на дату визнання такої події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балансоутримувачем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(282)</w:t>
            </w:r>
          </w:p>
        </w:tc>
        <w:tc>
          <w:tcPr>
            <w:tcW w:w="4252" w:type="dxa"/>
            <w:gridSpan w:val="7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F0EAF">
        <w:trPr>
          <w:trHeight w:hRule="exact" w:val="1166"/>
        </w:trPr>
        <w:tc>
          <w:tcPr>
            <w:tcW w:w="2211" w:type="dxa"/>
          </w:tcPr>
          <w:p w:rsidR="003F0EAF" w:rsidRDefault="003F0EAF"/>
        </w:tc>
        <w:tc>
          <w:tcPr>
            <w:tcW w:w="454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3F0EAF" w:rsidRDefault="00FB12A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968"/>
        </w:trPr>
        <w:tc>
          <w:tcPr>
            <w:tcW w:w="2211" w:type="dxa"/>
          </w:tcPr>
          <w:p w:rsidR="003F0EAF" w:rsidRDefault="003F0EAF"/>
        </w:tc>
        <w:tc>
          <w:tcPr>
            <w:tcW w:w="454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539" w:type="dxa"/>
          </w:tcPr>
          <w:p w:rsidR="003F0EAF" w:rsidRDefault="003F0EAF"/>
        </w:tc>
        <w:tc>
          <w:tcPr>
            <w:tcW w:w="595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439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202600000054405453</w:t>
            </w:r>
          </w:p>
        </w:tc>
        <w:tc>
          <w:tcPr>
            <w:tcW w:w="8493" w:type="dxa"/>
            <w:gridSpan w:val="10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6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4 з 24</w:t>
            </w:r>
          </w:p>
        </w:tc>
      </w:tr>
    </w:tbl>
    <w:p w:rsidR="003F0EAF" w:rsidRDefault="00FB12A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15"/>
        <w:gridCol w:w="879"/>
        <w:gridCol w:w="822"/>
        <w:gridCol w:w="851"/>
        <w:gridCol w:w="3402"/>
        <w:gridCol w:w="3418"/>
        <w:gridCol w:w="851"/>
        <w:gridCol w:w="851"/>
        <w:gridCol w:w="170"/>
        <w:gridCol w:w="1142"/>
        <w:gridCol w:w="397"/>
      </w:tblGrid>
      <w:tr w:rsidR="003F0EAF">
        <w:trPr>
          <w:trHeight w:hRule="exact" w:val="277"/>
        </w:trPr>
        <w:tc>
          <w:tcPr>
            <w:tcW w:w="521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765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III. Капітальні інвестиції</w:t>
            </w:r>
          </w:p>
        </w:tc>
        <w:tc>
          <w:tcPr>
            <w:tcW w:w="3402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</w:tr>
      <w:tr w:rsidR="003F0EAF">
        <w:trPr>
          <w:trHeight w:hRule="exact" w:val="833"/>
        </w:trPr>
        <w:tc>
          <w:tcPr>
            <w:tcW w:w="5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показника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 початок року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 рік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 кінець року</w:t>
            </w:r>
          </w:p>
        </w:tc>
      </w:tr>
      <w:tr w:rsidR="003F0EAF">
        <w:trPr>
          <w:trHeight w:hRule="exact" w:val="277"/>
        </w:trPr>
        <w:tc>
          <w:tcPr>
            <w:tcW w:w="5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</w:tr>
      <w:tr w:rsidR="003F0EAF">
        <w:trPr>
          <w:trHeight w:hRule="exact" w:val="333"/>
        </w:trPr>
        <w:tc>
          <w:tcPr>
            <w:tcW w:w="5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Капітальні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інвестиції в основні засоби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36 990 682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11 349 550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37 056 820</w:t>
            </w:r>
          </w:p>
        </w:tc>
      </w:tr>
      <w:tr w:rsidR="003F0EAF">
        <w:trPr>
          <w:trHeight w:hRule="exact" w:val="614"/>
        </w:trPr>
        <w:tc>
          <w:tcPr>
            <w:tcW w:w="5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Капітальні інвестиції в інші необоротні матеріальні активи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393 531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F0EAF">
        <w:trPr>
          <w:trHeight w:hRule="exact" w:val="333"/>
        </w:trPr>
        <w:tc>
          <w:tcPr>
            <w:tcW w:w="5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Капітальні інвестиції в нематеріальні активи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F0EAF">
        <w:trPr>
          <w:trHeight w:hRule="exact" w:val="614"/>
        </w:trPr>
        <w:tc>
          <w:tcPr>
            <w:tcW w:w="5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Капітальні інвестиції в довгострокові біологічні активи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F0EAF">
        <w:trPr>
          <w:trHeight w:hRule="exact" w:val="614"/>
        </w:trPr>
        <w:tc>
          <w:tcPr>
            <w:tcW w:w="5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Капітальні інвестиції в необоротні активи спецпризначення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F0EAF">
        <w:trPr>
          <w:trHeight w:hRule="exact" w:val="333"/>
        </w:trPr>
        <w:tc>
          <w:tcPr>
            <w:tcW w:w="5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36 990 682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11 743 081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37 056 820</w:t>
            </w:r>
          </w:p>
        </w:tc>
      </w:tr>
      <w:tr w:rsidR="003F0EAF">
        <w:trPr>
          <w:trHeight w:hRule="exact" w:val="555"/>
        </w:trPr>
        <w:tc>
          <w:tcPr>
            <w:tcW w:w="3515" w:type="dxa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82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402" w:type="dxa"/>
          </w:tcPr>
          <w:p w:rsidR="003F0EAF" w:rsidRDefault="003F0EAF"/>
        </w:tc>
        <w:tc>
          <w:tcPr>
            <w:tcW w:w="34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рядка 350 графи 5  </w:t>
            </w:r>
          </w:p>
        </w:tc>
        <w:tc>
          <w:tcPr>
            <w:tcW w:w="10206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загальна сума витрат на дослідження та розробку, що включена до складу витрат звітного періоду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(351)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F0EAF">
        <w:trPr>
          <w:trHeight w:hRule="exact" w:val="744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0206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загальна сума витрат на капітальні інвестиції, зокрема в незавершене будівництво об’єктів, які пошкоджені, знищені, викрадені, над якими втрачено контроль внаслідок збройної агресії Російської Федерації, на дату визнання такої події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балансоутримувачем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(352)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F0EAF">
        <w:trPr>
          <w:trHeight w:hRule="exact" w:val="1166"/>
        </w:trPr>
        <w:tc>
          <w:tcPr>
            <w:tcW w:w="3515" w:type="dxa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82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402" w:type="dxa"/>
          </w:tcPr>
          <w:p w:rsidR="003F0EAF" w:rsidRDefault="003F0EAF"/>
        </w:tc>
        <w:tc>
          <w:tcPr>
            <w:tcW w:w="34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3F0EAF" w:rsidRDefault="00FB12A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042"/>
        </w:trPr>
        <w:tc>
          <w:tcPr>
            <w:tcW w:w="3515" w:type="dxa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82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402" w:type="dxa"/>
          </w:tcPr>
          <w:p w:rsidR="003F0EAF" w:rsidRDefault="003F0EAF"/>
        </w:tc>
        <w:tc>
          <w:tcPr>
            <w:tcW w:w="34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439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202600000054405453</w:t>
            </w:r>
          </w:p>
        </w:tc>
        <w:tc>
          <w:tcPr>
            <w:tcW w:w="8493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6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5 з 24</w:t>
            </w:r>
          </w:p>
        </w:tc>
      </w:tr>
    </w:tbl>
    <w:p w:rsidR="003F0EAF" w:rsidRDefault="00FB12A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617"/>
        <w:gridCol w:w="851"/>
        <w:gridCol w:w="1871"/>
        <w:gridCol w:w="1871"/>
        <w:gridCol w:w="1871"/>
        <w:gridCol w:w="1871"/>
        <w:gridCol w:w="1304"/>
        <w:gridCol w:w="669"/>
        <w:gridCol w:w="182"/>
        <w:gridCol w:w="170"/>
        <w:gridCol w:w="1142"/>
        <w:gridCol w:w="397"/>
      </w:tblGrid>
      <w:tr w:rsidR="003F0EAF">
        <w:trPr>
          <w:trHeight w:hRule="exact" w:val="277"/>
        </w:trPr>
        <w:tc>
          <w:tcPr>
            <w:tcW w:w="361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33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ІV. Виробничі запаси</w:t>
            </w:r>
          </w:p>
        </w:tc>
        <w:tc>
          <w:tcPr>
            <w:tcW w:w="187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871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</w:tr>
      <w:tr w:rsidR="003F0EAF">
        <w:trPr>
          <w:trHeight w:hRule="exact" w:val="416"/>
        </w:trPr>
        <w:tc>
          <w:tcPr>
            <w:tcW w:w="3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показника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Надходження за рік</w:t>
            </w:r>
          </w:p>
        </w:tc>
        <w:tc>
          <w:tcPr>
            <w:tcW w:w="3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Вибуття</w:t>
            </w:r>
          </w:p>
        </w:tc>
        <w:tc>
          <w:tcPr>
            <w:tcW w:w="1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Балансова вартість на кінець року</w:t>
            </w:r>
          </w:p>
        </w:tc>
        <w:tc>
          <w:tcPr>
            <w:tcW w:w="37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Зміна вартості на дату балансу</w:t>
            </w:r>
          </w:p>
        </w:tc>
      </w:tr>
      <w:tr w:rsidR="003F0EAF">
        <w:trPr>
          <w:trHeight w:hRule="exact" w:val="555"/>
        </w:trPr>
        <w:tc>
          <w:tcPr>
            <w:tcW w:w="3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 них витрачено  на потреби установи</w:t>
            </w:r>
          </w:p>
        </w:tc>
        <w:tc>
          <w:tcPr>
            <w:tcW w:w="1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збільшення до чистої вартості реалізації*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зменшення до чистої вартості реалізації**</w:t>
            </w:r>
          </w:p>
        </w:tc>
      </w:tr>
      <w:tr w:rsidR="003F0EAF">
        <w:trPr>
          <w:trHeight w:hRule="exact" w:val="277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</w:tr>
      <w:tr w:rsidR="003F0EAF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 харчування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1 550 223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1 552 569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1 552 569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12 348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F0EAF">
        <w:trPr>
          <w:trHeight w:hRule="exact" w:val="519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Медикаменти та перев’язувальні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матеріали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F0EAF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Будівельні матеріали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F0EAF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Пально-мастильні матеріали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210 139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142 037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142 037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185 984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F0EAF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Запасні частини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47 180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47 180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47 180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F0EAF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F0EAF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Сировина і матеріали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F0EAF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Інші виробничі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запаси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F0EAF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Готова продукція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F0EAF">
        <w:trPr>
          <w:trHeight w:hRule="exact" w:val="519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300 284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273 328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273 328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191 518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F0EAF">
        <w:trPr>
          <w:trHeight w:hRule="exact" w:val="519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Державні матеріальні резерви та запаси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193 712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223 344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F0EAF">
        <w:trPr>
          <w:trHeight w:hRule="exact" w:val="519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Активи для розподілу, передачі, продажу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692 618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794 522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457 390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F0EAF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 нефінансові активи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F0EAF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Незавершене виробництво запасів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F0EAF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2 994 156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2 809 636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2 015 114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1 070 584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3F0EAF">
        <w:trPr>
          <w:trHeight w:hRule="exact" w:val="555"/>
        </w:trPr>
        <w:tc>
          <w:tcPr>
            <w:tcW w:w="15705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F0EAF" w:rsidRDefault="00FB12AA">
            <w:pPr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*   Визначається за пунктом 5 розділу III Національного положення (стандарту)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t>бухгалтерського обліку в державному секторі 123 «Запаси», затвердженого наказом Міністерства фінансів України від 12 жовтня 2010 року № 1202, зареєстрованого в Міністерстві юстиції України 01 листопада 2010 року за № 1019/18314.</w:t>
            </w:r>
          </w:p>
          <w:p w:rsidR="003F0EAF" w:rsidRDefault="00FB12AA">
            <w:pPr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** Визначається за пунктом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t>4 розділу III Національного положення (стандарту) бухгалтерського обліку в державному секторі 123 «Запаси», затвердженого наказом Міністерства фінансів України від 12 жовтня 2010 року № 1202, зареєстрованого в Міністерстві юстиції України 01 листопада 2010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року за № 1019/18314.</w:t>
            </w:r>
          </w:p>
        </w:tc>
      </w:tr>
      <w:tr w:rsidR="003F0EAF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 рядка 500 графи 4</w:t>
            </w:r>
          </w:p>
        </w:tc>
        <w:tc>
          <w:tcPr>
            <w:tcW w:w="9639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 запасів, які вибули внаслідок: 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70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9639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безоплатної передачі (внутрівідомча передача)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(510)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311 450</w:t>
            </w:r>
          </w:p>
        </w:tc>
      </w:tr>
      <w:tr w:rsidR="003F0EAF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9639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безоплатної передачі (крім внутрівідомчої передачі)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(511)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145 940</w:t>
            </w:r>
          </w:p>
        </w:tc>
      </w:tr>
      <w:tr w:rsidR="003F0EAF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9639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пошкодження, знищення, викрадення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внаслідок збройної агресії Російської Федерації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(512)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F0EAF">
        <w:trPr>
          <w:trHeight w:hRule="exact" w:val="1166"/>
        </w:trPr>
        <w:tc>
          <w:tcPr>
            <w:tcW w:w="3617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202" w:type="dxa"/>
          </w:tcPr>
          <w:p w:rsidR="003F0EAF" w:rsidRDefault="003F0EAF"/>
        </w:tc>
        <w:tc>
          <w:tcPr>
            <w:tcW w:w="669" w:type="dxa"/>
          </w:tcPr>
          <w:p w:rsidR="003F0EAF" w:rsidRDefault="003F0EAF"/>
        </w:tc>
        <w:tc>
          <w:tcPr>
            <w:tcW w:w="182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3F0EAF" w:rsidRDefault="00FB12A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" w:type="dxa"/>
          </w:tcPr>
          <w:p w:rsidR="003F0EAF" w:rsidRDefault="003F0EAF"/>
        </w:tc>
      </w:tr>
      <w:tr w:rsidR="003F0EAF">
        <w:trPr>
          <w:trHeight w:hRule="exact" w:val="389"/>
        </w:trPr>
        <w:tc>
          <w:tcPr>
            <w:tcW w:w="439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202600000054405453</w:t>
            </w:r>
          </w:p>
        </w:tc>
        <w:tc>
          <w:tcPr>
            <w:tcW w:w="8760" w:type="dxa"/>
            <w:gridSpan w:val="5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6 з 24</w:t>
            </w:r>
          </w:p>
        </w:tc>
      </w:tr>
    </w:tbl>
    <w:p w:rsidR="003F0EAF" w:rsidRDefault="00FB12A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15"/>
        <w:gridCol w:w="879"/>
        <w:gridCol w:w="8760"/>
        <w:gridCol w:w="851"/>
        <w:gridCol w:w="170"/>
        <w:gridCol w:w="1142"/>
        <w:gridCol w:w="397"/>
      </w:tblGrid>
      <w:tr w:rsidR="003F0EAF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963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 запасів, визнаних витратами протягом періоду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(513)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618 370</w:t>
            </w:r>
          </w:p>
        </w:tc>
      </w:tr>
      <w:tr w:rsidR="003F0EAF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 рядка 500 графи 6 </w:t>
            </w:r>
          </w:p>
        </w:tc>
        <w:tc>
          <w:tcPr>
            <w:tcW w:w="963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балансова вартість запасів: 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70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963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оформлених у заставу 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(520)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F0EAF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963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переданих на комісію 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(521)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F0EAF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963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переданих у переробку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(522)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F0EAF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963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відображених за чистою вартістю реалізації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(523)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F0EAF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963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відображених за відновлювальною вартістю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(524)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F0EAF">
        <w:trPr>
          <w:trHeight w:hRule="exact" w:val="519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963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пошкоджених, знищених, викрадених, над якими втрачено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унаслідок збройної агресії Російської Федерації, на дату визнання такої події балансоутримувачем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(525)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F0EAF">
        <w:trPr>
          <w:trHeight w:hRule="exact" w:val="1166"/>
        </w:trPr>
        <w:tc>
          <w:tcPr>
            <w:tcW w:w="3515" w:type="dxa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876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3F0EAF" w:rsidRDefault="00FB12A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6038"/>
        </w:trPr>
        <w:tc>
          <w:tcPr>
            <w:tcW w:w="3515" w:type="dxa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876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439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202600000054405453</w:t>
            </w:r>
          </w:p>
        </w:tc>
        <w:tc>
          <w:tcPr>
            <w:tcW w:w="876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7 з 24</w:t>
            </w:r>
          </w:p>
        </w:tc>
      </w:tr>
    </w:tbl>
    <w:p w:rsidR="003F0EAF" w:rsidRDefault="00FB12A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68"/>
        <w:gridCol w:w="1349"/>
        <w:gridCol w:w="851"/>
        <w:gridCol w:w="1871"/>
        <w:gridCol w:w="1871"/>
        <w:gridCol w:w="692"/>
        <w:gridCol w:w="1021"/>
        <w:gridCol w:w="159"/>
        <w:gridCol w:w="522"/>
        <w:gridCol w:w="170"/>
        <w:gridCol w:w="1179"/>
        <w:gridCol w:w="522"/>
        <w:gridCol w:w="753"/>
        <w:gridCol w:w="283"/>
        <w:gridCol w:w="567"/>
        <w:gridCol w:w="170"/>
        <w:gridCol w:w="1142"/>
        <w:gridCol w:w="397"/>
      </w:tblGrid>
      <w:tr w:rsidR="003F0EAF">
        <w:trPr>
          <w:trHeight w:hRule="exact" w:val="277"/>
        </w:trPr>
        <w:tc>
          <w:tcPr>
            <w:tcW w:w="361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334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V. Фінансові інвестиції</w:t>
            </w:r>
          </w:p>
        </w:tc>
        <w:tc>
          <w:tcPr>
            <w:tcW w:w="522" w:type="dxa"/>
          </w:tcPr>
          <w:p w:rsidR="003F0EAF" w:rsidRDefault="003F0EAF"/>
        </w:tc>
        <w:tc>
          <w:tcPr>
            <w:tcW w:w="680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416"/>
        </w:trPr>
        <w:tc>
          <w:tcPr>
            <w:tcW w:w="36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показника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3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За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рік</w:t>
            </w:r>
          </w:p>
        </w:tc>
        <w:tc>
          <w:tcPr>
            <w:tcW w:w="37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Залишок на кінець року</w:t>
            </w:r>
          </w:p>
        </w:tc>
        <w:tc>
          <w:tcPr>
            <w:tcW w:w="522" w:type="dxa"/>
          </w:tcPr>
          <w:p w:rsidR="003F0EAF" w:rsidRDefault="003F0EAF"/>
        </w:tc>
        <w:tc>
          <w:tcPr>
            <w:tcW w:w="680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555"/>
        </w:trPr>
        <w:tc>
          <w:tcPr>
            <w:tcW w:w="36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довгострокові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поточні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довгострокові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поточні</w:t>
            </w:r>
          </w:p>
        </w:tc>
        <w:tc>
          <w:tcPr>
            <w:tcW w:w="522" w:type="dxa"/>
          </w:tcPr>
          <w:p w:rsidR="003F0EAF" w:rsidRDefault="003F0EAF"/>
        </w:tc>
        <w:tc>
          <w:tcPr>
            <w:tcW w:w="680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22" w:type="dxa"/>
          </w:tcPr>
          <w:p w:rsidR="003F0EAF" w:rsidRDefault="003F0EAF"/>
        </w:tc>
        <w:tc>
          <w:tcPr>
            <w:tcW w:w="680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Акції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3F0EAF" w:rsidRDefault="003F0EAF"/>
        </w:tc>
        <w:tc>
          <w:tcPr>
            <w:tcW w:w="680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Цінні папери (крім акцій)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3F0EAF" w:rsidRDefault="003F0EAF"/>
        </w:tc>
        <w:tc>
          <w:tcPr>
            <w:tcW w:w="680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 підприємств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3 300 000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3F0EAF" w:rsidRDefault="003F0EAF"/>
        </w:tc>
        <w:tc>
          <w:tcPr>
            <w:tcW w:w="680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Векселі одержані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3F0EAF" w:rsidRDefault="003F0EAF"/>
        </w:tc>
        <w:tc>
          <w:tcPr>
            <w:tcW w:w="680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 фінансові інвестиції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3F0EAF" w:rsidRDefault="003F0EAF"/>
        </w:tc>
        <w:tc>
          <w:tcPr>
            <w:tcW w:w="680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3 300 000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3F0EAF" w:rsidRDefault="003F0EAF"/>
        </w:tc>
        <w:tc>
          <w:tcPr>
            <w:tcW w:w="680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555"/>
        </w:trPr>
        <w:tc>
          <w:tcPr>
            <w:tcW w:w="2268" w:type="dxa"/>
          </w:tcPr>
          <w:p w:rsidR="003F0EAF" w:rsidRDefault="003F0EAF"/>
        </w:tc>
        <w:tc>
          <w:tcPr>
            <w:tcW w:w="1349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692" w:type="dxa"/>
          </w:tcPr>
          <w:p w:rsidR="003F0EAF" w:rsidRDefault="003F0EAF"/>
        </w:tc>
        <w:tc>
          <w:tcPr>
            <w:tcW w:w="1021" w:type="dxa"/>
          </w:tcPr>
          <w:p w:rsidR="003F0EAF" w:rsidRDefault="003F0EAF"/>
        </w:tc>
        <w:tc>
          <w:tcPr>
            <w:tcW w:w="159" w:type="dxa"/>
          </w:tcPr>
          <w:p w:rsidR="003F0EAF" w:rsidRDefault="003F0EAF"/>
        </w:tc>
        <w:tc>
          <w:tcPr>
            <w:tcW w:w="522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79" w:type="dxa"/>
          </w:tcPr>
          <w:p w:rsidR="003F0EAF" w:rsidRDefault="003F0EAF"/>
        </w:tc>
        <w:tc>
          <w:tcPr>
            <w:tcW w:w="522" w:type="dxa"/>
          </w:tcPr>
          <w:p w:rsidR="003F0EAF" w:rsidRDefault="003F0EAF"/>
        </w:tc>
        <w:tc>
          <w:tcPr>
            <w:tcW w:w="680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рядка 580 графи 3</w:t>
            </w:r>
          </w:p>
        </w:tc>
        <w:tc>
          <w:tcPr>
            <w:tcW w:w="7654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втрати від зменшення корисності/доходи від відновлення корисності протягом року</w:t>
            </w:r>
          </w:p>
        </w:tc>
        <w:tc>
          <w:tcPr>
            <w:tcW w:w="850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(581)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рядка 1110 графи 4 Балансу</w:t>
            </w:r>
          </w:p>
        </w:tc>
        <w:tc>
          <w:tcPr>
            <w:tcW w:w="7654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довгострокові фінансові інвестиції відображені: </w:t>
            </w:r>
          </w:p>
        </w:tc>
        <w:tc>
          <w:tcPr>
            <w:tcW w:w="850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70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680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7654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собівартістю </w:t>
            </w:r>
          </w:p>
        </w:tc>
        <w:tc>
          <w:tcPr>
            <w:tcW w:w="850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(582)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3 300 000</w:t>
            </w:r>
          </w:p>
        </w:tc>
        <w:tc>
          <w:tcPr>
            <w:tcW w:w="680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7654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амортизованою собівартістю</w:t>
            </w:r>
          </w:p>
        </w:tc>
        <w:tc>
          <w:tcPr>
            <w:tcW w:w="850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(583)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2268" w:type="dxa"/>
          </w:tcPr>
          <w:p w:rsidR="003F0EAF" w:rsidRDefault="003F0EAF"/>
        </w:tc>
        <w:tc>
          <w:tcPr>
            <w:tcW w:w="1349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692" w:type="dxa"/>
          </w:tcPr>
          <w:p w:rsidR="003F0EAF" w:rsidRDefault="003F0EAF"/>
        </w:tc>
        <w:tc>
          <w:tcPr>
            <w:tcW w:w="1021" w:type="dxa"/>
          </w:tcPr>
          <w:p w:rsidR="003F0EAF" w:rsidRDefault="003F0EAF"/>
        </w:tc>
        <w:tc>
          <w:tcPr>
            <w:tcW w:w="159" w:type="dxa"/>
          </w:tcPr>
          <w:p w:rsidR="003F0EAF" w:rsidRDefault="003F0EAF"/>
        </w:tc>
        <w:tc>
          <w:tcPr>
            <w:tcW w:w="522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79" w:type="dxa"/>
          </w:tcPr>
          <w:p w:rsidR="003F0EAF" w:rsidRDefault="003F0EAF"/>
        </w:tc>
        <w:tc>
          <w:tcPr>
            <w:tcW w:w="522" w:type="dxa"/>
          </w:tcPr>
          <w:p w:rsidR="003F0EAF" w:rsidRDefault="003F0EAF"/>
        </w:tc>
        <w:tc>
          <w:tcPr>
            <w:tcW w:w="680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3437" w:type="dxa"/>
            <w:gridSpan w:val="1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довгострокові фінансові інвестиції у суб’єкти господарювання державного, комунального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сектору економіки, які належать до сфери управління суб’єкта державного сектору, за кожним суб’єктом господарювання із зазначенням розміру частки в капіталі таких суб’єктів господарювання  (584):</w:t>
            </w:r>
          </w:p>
        </w:tc>
      </w:tr>
      <w:tr w:rsidR="003F0EAF">
        <w:trPr>
          <w:trHeight w:hRule="exact" w:val="55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66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суб’єкта господарювання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згідно</w:t>
            </w:r>
          </w:p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 ЄДРПОУ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озмір частки в капіталі таких суб’єктів господарювання (%)</w:t>
            </w: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Вартість довгострокових фінансових інвестицій</w:t>
            </w:r>
          </w:p>
        </w:tc>
      </w:tr>
      <w:tr w:rsidR="003F0EAF">
        <w:trPr>
          <w:trHeight w:hRule="exact" w:val="1166"/>
        </w:trPr>
        <w:tc>
          <w:tcPr>
            <w:tcW w:w="2268" w:type="dxa"/>
          </w:tcPr>
          <w:p w:rsidR="003F0EAF" w:rsidRDefault="003F0EAF"/>
        </w:tc>
        <w:tc>
          <w:tcPr>
            <w:tcW w:w="1349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692" w:type="dxa"/>
          </w:tcPr>
          <w:p w:rsidR="003F0EAF" w:rsidRDefault="003F0EAF"/>
        </w:tc>
        <w:tc>
          <w:tcPr>
            <w:tcW w:w="1021" w:type="dxa"/>
          </w:tcPr>
          <w:p w:rsidR="003F0EAF" w:rsidRDefault="003F0EAF"/>
        </w:tc>
        <w:tc>
          <w:tcPr>
            <w:tcW w:w="159" w:type="dxa"/>
          </w:tcPr>
          <w:p w:rsidR="003F0EAF" w:rsidRDefault="003F0EAF"/>
        </w:tc>
        <w:tc>
          <w:tcPr>
            <w:tcW w:w="522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79" w:type="dxa"/>
          </w:tcPr>
          <w:p w:rsidR="003F0EAF" w:rsidRDefault="003F0EAF"/>
        </w:tc>
        <w:tc>
          <w:tcPr>
            <w:tcW w:w="522" w:type="dxa"/>
          </w:tcPr>
          <w:p w:rsidR="003F0EAF" w:rsidRDefault="003F0EAF"/>
        </w:tc>
        <w:tc>
          <w:tcPr>
            <w:tcW w:w="680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3F0EAF" w:rsidRDefault="00FB12A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030"/>
        </w:trPr>
        <w:tc>
          <w:tcPr>
            <w:tcW w:w="2268" w:type="dxa"/>
          </w:tcPr>
          <w:p w:rsidR="003F0EAF" w:rsidRDefault="003F0EAF"/>
        </w:tc>
        <w:tc>
          <w:tcPr>
            <w:tcW w:w="1349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692" w:type="dxa"/>
          </w:tcPr>
          <w:p w:rsidR="003F0EAF" w:rsidRDefault="003F0EAF"/>
        </w:tc>
        <w:tc>
          <w:tcPr>
            <w:tcW w:w="1021" w:type="dxa"/>
          </w:tcPr>
          <w:p w:rsidR="003F0EAF" w:rsidRDefault="003F0EAF"/>
        </w:tc>
        <w:tc>
          <w:tcPr>
            <w:tcW w:w="159" w:type="dxa"/>
          </w:tcPr>
          <w:p w:rsidR="003F0EAF" w:rsidRDefault="003F0EAF"/>
        </w:tc>
        <w:tc>
          <w:tcPr>
            <w:tcW w:w="522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79" w:type="dxa"/>
          </w:tcPr>
          <w:p w:rsidR="003F0EAF" w:rsidRDefault="003F0EAF"/>
        </w:tc>
        <w:tc>
          <w:tcPr>
            <w:tcW w:w="522" w:type="dxa"/>
          </w:tcPr>
          <w:p w:rsidR="003F0EAF" w:rsidRDefault="003F0EAF"/>
        </w:tc>
        <w:tc>
          <w:tcPr>
            <w:tcW w:w="680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439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202600000054405453</w:t>
            </w:r>
          </w:p>
        </w:tc>
        <w:tc>
          <w:tcPr>
            <w:tcW w:w="8760" w:type="dxa"/>
            <w:gridSpan w:val="10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8 з 24</w:t>
            </w:r>
          </w:p>
        </w:tc>
      </w:tr>
    </w:tbl>
    <w:p w:rsidR="003F0EAF" w:rsidRDefault="00FB12A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68"/>
        <w:gridCol w:w="2126"/>
        <w:gridCol w:w="1843"/>
        <w:gridCol w:w="992"/>
        <w:gridCol w:w="1389"/>
        <w:gridCol w:w="284"/>
        <w:gridCol w:w="1134"/>
        <w:gridCol w:w="567"/>
        <w:gridCol w:w="283"/>
        <w:gridCol w:w="680"/>
        <w:gridCol w:w="1021"/>
        <w:gridCol w:w="397"/>
        <w:gridCol w:w="284"/>
        <w:gridCol w:w="283"/>
        <w:gridCol w:w="567"/>
        <w:gridCol w:w="170"/>
        <w:gridCol w:w="1142"/>
        <w:gridCol w:w="397"/>
      </w:tblGrid>
      <w:tr w:rsidR="003F0EAF">
        <w:trPr>
          <w:trHeight w:hRule="exact" w:val="277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3437" w:type="dxa"/>
            <w:gridSpan w:val="1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учасники спільної діяльності наводять таку інформацію (585):</w:t>
            </w:r>
          </w:p>
        </w:tc>
      </w:tr>
      <w:tr w:rsidR="003F0EAF">
        <w:trPr>
          <w:trHeight w:hRule="exact" w:val="277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6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Перелік суб’єктів, з якими укладено договір про спільну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діяльність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Сума активів, переданих до спільної діяльності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Сума всіх зобов’язань, взятих для провадження спільної діяльності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Сума доходів і витрат спільної діяльності</w:t>
            </w:r>
          </w:p>
        </w:tc>
        <w:tc>
          <w:tcPr>
            <w:tcW w:w="283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Інформація про оператора</w:t>
            </w:r>
          </w:p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спільної діяльності</w:t>
            </w:r>
          </w:p>
        </w:tc>
      </w:tr>
      <w:tr w:rsidR="003F0EAF">
        <w:trPr>
          <w:trHeight w:hRule="exact" w:val="1111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суб’єкта господарювання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згідно</w:t>
            </w:r>
          </w:p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 ЄДРПОУ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строк дії договору</w:t>
            </w:r>
          </w:p>
        </w:tc>
        <w:tc>
          <w:tcPr>
            <w:tcW w:w="14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41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4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283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28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</w:tr>
      <w:tr w:rsidR="003F0EAF">
        <w:trPr>
          <w:trHeight w:hRule="exact" w:val="555"/>
        </w:trPr>
        <w:tc>
          <w:tcPr>
            <w:tcW w:w="2268" w:type="dxa"/>
          </w:tcPr>
          <w:p w:rsidR="003F0EAF" w:rsidRDefault="003F0EAF"/>
        </w:tc>
        <w:tc>
          <w:tcPr>
            <w:tcW w:w="2126" w:type="dxa"/>
          </w:tcPr>
          <w:p w:rsidR="003F0EAF" w:rsidRDefault="003F0EAF"/>
        </w:tc>
        <w:tc>
          <w:tcPr>
            <w:tcW w:w="1843" w:type="dxa"/>
          </w:tcPr>
          <w:p w:rsidR="003F0EAF" w:rsidRDefault="003F0EAF"/>
        </w:tc>
        <w:tc>
          <w:tcPr>
            <w:tcW w:w="992" w:type="dxa"/>
          </w:tcPr>
          <w:p w:rsidR="003F0EAF" w:rsidRDefault="003F0EAF"/>
        </w:tc>
        <w:tc>
          <w:tcPr>
            <w:tcW w:w="1389" w:type="dxa"/>
          </w:tcPr>
          <w:p w:rsidR="003F0EAF" w:rsidRDefault="003F0EAF"/>
        </w:tc>
        <w:tc>
          <w:tcPr>
            <w:tcW w:w="284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680" w:type="dxa"/>
          </w:tcPr>
          <w:p w:rsidR="003F0EAF" w:rsidRDefault="003F0EAF"/>
        </w:tc>
        <w:tc>
          <w:tcPr>
            <w:tcW w:w="1021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  <w:tc>
          <w:tcPr>
            <w:tcW w:w="284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рядка 1155 графи 4 Балансу</w:t>
            </w:r>
          </w:p>
        </w:tc>
        <w:tc>
          <w:tcPr>
            <w:tcW w:w="7654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поточні фінансові інвестиції відображені: 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70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  <w:tc>
          <w:tcPr>
            <w:tcW w:w="284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7654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собівартістю 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(586)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97" w:type="dxa"/>
          </w:tcPr>
          <w:p w:rsidR="003F0EAF" w:rsidRDefault="003F0EAF"/>
        </w:tc>
        <w:tc>
          <w:tcPr>
            <w:tcW w:w="284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7654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амортизованою собівартістю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(587)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97" w:type="dxa"/>
          </w:tcPr>
          <w:p w:rsidR="003F0EAF" w:rsidRDefault="003F0EAF"/>
        </w:tc>
        <w:tc>
          <w:tcPr>
            <w:tcW w:w="284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2268" w:type="dxa"/>
          </w:tcPr>
          <w:p w:rsidR="003F0EAF" w:rsidRDefault="003F0EAF"/>
        </w:tc>
        <w:tc>
          <w:tcPr>
            <w:tcW w:w="2126" w:type="dxa"/>
          </w:tcPr>
          <w:p w:rsidR="003F0EAF" w:rsidRDefault="003F0EAF"/>
        </w:tc>
        <w:tc>
          <w:tcPr>
            <w:tcW w:w="1843" w:type="dxa"/>
          </w:tcPr>
          <w:p w:rsidR="003F0EAF" w:rsidRDefault="003F0EAF"/>
        </w:tc>
        <w:tc>
          <w:tcPr>
            <w:tcW w:w="992" w:type="dxa"/>
          </w:tcPr>
          <w:p w:rsidR="003F0EAF" w:rsidRDefault="003F0EAF"/>
        </w:tc>
        <w:tc>
          <w:tcPr>
            <w:tcW w:w="1389" w:type="dxa"/>
          </w:tcPr>
          <w:p w:rsidR="003F0EAF" w:rsidRDefault="003F0EAF"/>
        </w:tc>
        <w:tc>
          <w:tcPr>
            <w:tcW w:w="284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680" w:type="dxa"/>
          </w:tcPr>
          <w:p w:rsidR="003F0EAF" w:rsidRDefault="003F0EAF"/>
        </w:tc>
        <w:tc>
          <w:tcPr>
            <w:tcW w:w="1021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  <w:tc>
          <w:tcPr>
            <w:tcW w:w="284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3437" w:type="dxa"/>
            <w:gridSpan w:val="1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поточні фінансові інвестиції у cуб’єкти господарювання державного, комунального сектору економіки, які належать до сфери управління суб’єкта державного сектору, за кожним суб’єктом господарювання із зазначенням розміру частки в капіталі таких суб’єктів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господарювання (588):</w:t>
            </w:r>
          </w:p>
        </w:tc>
      </w:tr>
      <w:tr w:rsidR="003F0EAF">
        <w:trPr>
          <w:trHeight w:hRule="exact" w:val="55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66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суб’єкта господарювання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згідно</w:t>
            </w:r>
          </w:p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 ЄДРПОУ</w:t>
            </w:r>
          </w:p>
        </w:tc>
        <w:tc>
          <w:tcPr>
            <w:tcW w:w="28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Розмір частки в капіталі таких суб’єктів господарювання (%)</w:t>
            </w: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Вартість поточних фінансових інвестицій</w:t>
            </w:r>
          </w:p>
        </w:tc>
      </w:tr>
      <w:tr w:rsidR="003F0EAF">
        <w:trPr>
          <w:trHeight w:hRule="exact" w:val="277"/>
        </w:trPr>
        <w:tc>
          <w:tcPr>
            <w:tcW w:w="2268" w:type="dxa"/>
          </w:tcPr>
          <w:p w:rsidR="003F0EAF" w:rsidRDefault="003F0EAF"/>
        </w:tc>
        <w:tc>
          <w:tcPr>
            <w:tcW w:w="2126" w:type="dxa"/>
          </w:tcPr>
          <w:p w:rsidR="003F0EAF" w:rsidRDefault="003F0EAF"/>
        </w:tc>
        <w:tc>
          <w:tcPr>
            <w:tcW w:w="1843" w:type="dxa"/>
          </w:tcPr>
          <w:p w:rsidR="003F0EAF" w:rsidRDefault="003F0EAF"/>
        </w:tc>
        <w:tc>
          <w:tcPr>
            <w:tcW w:w="992" w:type="dxa"/>
          </w:tcPr>
          <w:p w:rsidR="003F0EAF" w:rsidRDefault="003F0EAF"/>
        </w:tc>
        <w:tc>
          <w:tcPr>
            <w:tcW w:w="1389" w:type="dxa"/>
          </w:tcPr>
          <w:p w:rsidR="003F0EAF" w:rsidRDefault="003F0EAF"/>
        </w:tc>
        <w:tc>
          <w:tcPr>
            <w:tcW w:w="284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680" w:type="dxa"/>
          </w:tcPr>
          <w:p w:rsidR="003F0EAF" w:rsidRDefault="003F0EAF"/>
        </w:tc>
        <w:tc>
          <w:tcPr>
            <w:tcW w:w="1021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  <w:tc>
          <w:tcPr>
            <w:tcW w:w="284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3437" w:type="dxa"/>
            <w:gridSpan w:val="1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учасники спільної діяльності наводять таку інформацію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(589):</w:t>
            </w:r>
          </w:p>
        </w:tc>
      </w:tr>
      <w:tr w:rsidR="003F0EAF">
        <w:trPr>
          <w:trHeight w:hRule="exact" w:val="277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6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Перелік суб’єктів, з якими укладено договір про спільну діяльність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Сума активів, переданих до спільної діяльності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Сума всіх зобов’язань, взятих для провадження спільної діяльності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Сума доходів і витрат спільної діяльності</w:t>
            </w:r>
          </w:p>
        </w:tc>
        <w:tc>
          <w:tcPr>
            <w:tcW w:w="283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Інформація про оператора</w:t>
            </w:r>
          </w:p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спільної діяльності</w:t>
            </w:r>
          </w:p>
        </w:tc>
      </w:tr>
      <w:tr w:rsidR="003F0EAF">
        <w:trPr>
          <w:trHeight w:hRule="exact" w:val="1111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суб’єкта господарювання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згідно</w:t>
            </w:r>
          </w:p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 ЄДРПОУ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строк дії договору</w:t>
            </w:r>
          </w:p>
        </w:tc>
        <w:tc>
          <w:tcPr>
            <w:tcW w:w="14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41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4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283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28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</w:tr>
      <w:tr w:rsidR="003F0EAF">
        <w:trPr>
          <w:trHeight w:hRule="exact" w:val="1166"/>
        </w:trPr>
        <w:tc>
          <w:tcPr>
            <w:tcW w:w="2268" w:type="dxa"/>
          </w:tcPr>
          <w:p w:rsidR="003F0EAF" w:rsidRDefault="003F0EAF"/>
        </w:tc>
        <w:tc>
          <w:tcPr>
            <w:tcW w:w="2126" w:type="dxa"/>
          </w:tcPr>
          <w:p w:rsidR="003F0EAF" w:rsidRDefault="003F0EAF"/>
        </w:tc>
        <w:tc>
          <w:tcPr>
            <w:tcW w:w="1843" w:type="dxa"/>
          </w:tcPr>
          <w:p w:rsidR="003F0EAF" w:rsidRDefault="003F0EAF"/>
        </w:tc>
        <w:tc>
          <w:tcPr>
            <w:tcW w:w="992" w:type="dxa"/>
          </w:tcPr>
          <w:p w:rsidR="003F0EAF" w:rsidRDefault="003F0EAF"/>
        </w:tc>
        <w:tc>
          <w:tcPr>
            <w:tcW w:w="1389" w:type="dxa"/>
          </w:tcPr>
          <w:p w:rsidR="003F0EAF" w:rsidRDefault="003F0EAF"/>
        </w:tc>
        <w:tc>
          <w:tcPr>
            <w:tcW w:w="284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680" w:type="dxa"/>
          </w:tcPr>
          <w:p w:rsidR="003F0EAF" w:rsidRDefault="003F0EAF"/>
        </w:tc>
        <w:tc>
          <w:tcPr>
            <w:tcW w:w="1021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  <w:tc>
          <w:tcPr>
            <w:tcW w:w="284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3F0EAF" w:rsidRDefault="00FB12A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1112"/>
        </w:trPr>
        <w:tc>
          <w:tcPr>
            <w:tcW w:w="2268" w:type="dxa"/>
          </w:tcPr>
          <w:p w:rsidR="003F0EAF" w:rsidRDefault="003F0EAF"/>
        </w:tc>
        <w:tc>
          <w:tcPr>
            <w:tcW w:w="2126" w:type="dxa"/>
          </w:tcPr>
          <w:p w:rsidR="003F0EAF" w:rsidRDefault="003F0EAF"/>
        </w:tc>
        <w:tc>
          <w:tcPr>
            <w:tcW w:w="1843" w:type="dxa"/>
          </w:tcPr>
          <w:p w:rsidR="003F0EAF" w:rsidRDefault="003F0EAF"/>
        </w:tc>
        <w:tc>
          <w:tcPr>
            <w:tcW w:w="992" w:type="dxa"/>
          </w:tcPr>
          <w:p w:rsidR="003F0EAF" w:rsidRDefault="003F0EAF"/>
        </w:tc>
        <w:tc>
          <w:tcPr>
            <w:tcW w:w="1389" w:type="dxa"/>
          </w:tcPr>
          <w:p w:rsidR="003F0EAF" w:rsidRDefault="003F0EAF"/>
        </w:tc>
        <w:tc>
          <w:tcPr>
            <w:tcW w:w="284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680" w:type="dxa"/>
          </w:tcPr>
          <w:p w:rsidR="003F0EAF" w:rsidRDefault="003F0EAF"/>
        </w:tc>
        <w:tc>
          <w:tcPr>
            <w:tcW w:w="1021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  <w:tc>
          <w:tcPr>
            <w:tcW w:w="284" w:type="dxa"/>
          </w:tcPr>
          <w:p w:rsidR="003F0EAF" w:rsidRDefault="003F0EAF"/>
        </w:tc>
        <w:tc>
          <w:tcPr>
            <w:tcW w:w="283" w:type="dxa"/>
          </w:tcPr>
          <w:p w:rsidR="003F0EAF" w:rsidRDefault="003F0EAF"/>
        </w:tc>
        <w:tc>
          <w:tcPr>
            <w:tcW w:w="567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439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202600000054405453</w:t>
            </w:r>
          </w:p>
        </w:tc>
        <w:tc>
          <w:tcPr>
            <w:tcW w:w="8760" w:type="dxa"/>
            <w:gridSpan w:val="11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9 з 24</w:t>
            </w:r>
          </w:p>
        </w:tc>
      </w:tr>
    </w:tbl>
    <w:p w:rsidR="003F0EAF" w:rsidRDefault="00FB12A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68"/>
        <w:gridCol w:w="1349"/>
        <w:gridCol w:w="851"/>
        <w:gridCol w:w="1871"/>
        <w:gridCol w:w="1871"/>
        <w:gridCol w:w="1202"/>
        <w:gridCol w:w="669"/>
        <w:gridCol w:w="181"/>
        <w:gridCol w:w="1701"/>
        <w:gridCol w:w="1265"/>
        <w:gridCol w:w="851"/>
        <w:gridCol w:w="170"/>
        <w:gridCol w:w="1142"/>
        <w:gridCol w:w="397"/>
      </w:tblGrid>
      <w:tr w:rsidR="003F0EAF">
        <w:trPr>
          <w:trHeight w:hRule="exact" w:val="277"/>
        </w:trPr>
        <w:tc>
          <w:tcPr>
            <w:tcW w:w="361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334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VI. Зобов’язання</w:t>
            </w:r>
          </w:p>
        </w:tc>
        <w:tc>
          <w:tcPr>
            <w:tcW w:w="12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416"/>
        </w:trPr>
        <w:tc>
          <w:tcPr>
            <w:tcW w:w="36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Групи зобов’язань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Усього на початок року</w:t>
            </w:r>
          </w:p>
        </w:tc>
        <w:tc>
          <w:tcPr>
            <w:tcW w:w="1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Усього на кінець року</w:t>
            </w:r>
          </w:p>
        </w:tc>
        <w:tc>
          <w:tcPr>
            <w:tcW w:w="37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У тому числі за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строками</w:t>
            </w:r>
          </w:p>
        </w:tc>
        <w:tc>
          <w:tcPr>
            <w:tcW w:w="12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555"/>
        </w:trPr>
        <w:tc>
          <w:tcPr>
            <w:tcW w:w="36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до 12 місяців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більше 12 місяців</w:t>
            </w:r>
          </w:p>
        </w:tc>
        <w:tc>
          <w:tcPr>
            <w:tcW w:w="12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12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Довгострокові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Поточні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4 566 822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4 500 000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4 500 000</w:t>
            </w:r>
          </w:p>
        </w:tc>
        <w:tc>
          <w:tcPr>
            <w:tcW w:w="12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Доходи майбутніх періодів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Умовні активи, усього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4 500 000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4 540 000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Умовні зобов’язання, усього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2268" w:type="dxa"/>
          </w:tcPr>
          <w:p w:rsidR="003F0EAF" w:rsidRDefault="003F0EAF"/>
        </w:tc>
        <w:tc>
          <w:tcPr>
            <w:tcW w:w="1349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202" w:type="dxa"/>
          </w:tcPr>
          <w:p w:rsidR="003F0EAF" w:rsidRDefault="003F0EAF"/>
        </w:tc>
        <w:tc>
          <w:tcPr>
            <w:tcW w:w="669" w:type="dxa"/>
          </w:tcPr>
          <w:p w:rsidR="003F0EAF" w:rsidRDefault="003F0EAF"/>
        </w:tc>
        <w:tc>
          <w:tcPr>
            <w:tcW w:w="181" w:type="dxa"/>
          </w:tcPr>
          <w:p w:rsidR="003F0EAF" w:rsidRDefault="003F0EAF"/>
        </w:tc>
        <w:tc>
          <w:tcPr>
            <w:tcW w:w="1690" w:type="dxa"/>
          </w:tcPr>
          <w:p w:rsidR="003F0EAF" w:rsidRDefault="003F0EAF"/>
        </w:tc>
        <w:tc>
          <w:tcPr>
            <w:tcW w:w="12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рядка 610 графи 4</w:t>
            </w:r>
          </w:p>
        </w:tc>
        <w:tc>
          <w:tcPr>
            <w:tcW w:w="714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зобов’язання за операціями між суб’єктами державного сектору в межах групи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(645)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361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87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87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87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87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2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361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334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VII. Дебіторська заборгованість</w:t>
            </w:r>
          </w:p>
        </w:tc>
        <w:tc>
          <w:tcPr>
            <w:tcW w:w="12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416"/>
        </w:trPr>
        <w:tc>
          <w:tcPr>
            <w:tcW w:w="36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показника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Усього на кінець року</w:t>
            </w:r>
          </w:p>
        </w:tc>
        <w:tc>
          <w:tcPr>
            <w:tcW w:w="56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 тому числі за строками погашення</w:t>
            </w:r>
          </w:p>
        </w:tc>
        <w:tc>
          <w:tcPr>
            <w:tcW w:w="12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555"/>
        </w:trPr>
        <w:tc>
          <w:tcPr>
            <w:tcW w:w="36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до 12 місяців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від 12 до 18 місяців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від 18 до 36 місяців</w:t>
            </w:r>
          </w:p>
        </w:tc>
        <w:tc>
          <w:tcPr>
            <w:tcW w:w="12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12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Довгострокова дебіторська заборгованість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неї:</w:t>
            </w:r>
          </w:p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кредитами, наданими з бюджету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Поточна дебіторська заборгованість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8 521 015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4 021 015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4 500 000</w:t>
            </w:r>
          </w:p>
        </w:tc>
        <w:tc>
          <w:tcPr>
            <w:tcW w:w="12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неї:</w:t>
            </w:r>
          </w:p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кредитами, наданими з бюджету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операціями між суб’єктами державного сектору в межах групи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2268" w:type="dxa"/>
          </w:tcPr>
          <w:p w:rsidR="003F0EAF" w:rsidRDefault="003F0EAF"/>
        </w:tc>
        <w:tc>
          <w:tcPr>
            <w:tcW w:w="1349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202" w:type="dxa"/>
          </w:tcPr>
          <w:p w:rsidR="003F0EAF" w:rsidRDefault="003F0EAF"/>
        </w:tc>
        <w:tc>
          <w:tcPr>
            <w:tcW w:w="669" w:type="dxa"/>
          </w:tcPr>
          <w:p w:rsidR="003F0EAF" w:rsidRDefault="003F0EAF"/>
        </w:tc>
        <w:tc>
          <w:tcPr>
            <w:tcW w:w="181" w:type="dxa"/>
          </w:tcPr>
          <w:p w:rsidR="003F0EAF" w:rsidRDefault="003F0EAF"/>
        </w:tc>
        <w:tc>
          <w:tcPr>
            <w:tcW w:w="1690" w:type="dxa"/>
          </w:tcPr>
          <w:p w:rsidR="003F0EAF" w:rsidRDefault="003F0EAF"/>
        </w:tc>
        <w:tc>
          <w:tcPr>
            <w:tcW w:w="12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9412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Списано у звітному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році безнадійної дебіторської заборгованості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(663)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1166"/>
        </w:trPr>
        <w:tc>
          <w:tcPr>
            <w:tcW w:w="2268" w:type="dxa"/>
          </w:tcPr>
          <w:p w:rsidR="003F0EAF" w:rsidRDefault="003F0EAF"/>
        </w:tc>
        <w:tc>
          <w:tcPr>
            <w:tcW w:w="1349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202" w:type="dxa"/>
          </w:tcPr>
          <w:p w:rsidR="003F0EAF" w:rsidRDefault="003F0EAF"/>
        </w:tc>
        <w:tc>
          <w:tcPr>
            <w:tcW w:w="669" w:type="dxa"/>
          </w:tcPr>
          <w:p w:rsidR="003F0EAF" w:rsidRDefault="003F0EAF"/>
        </w:tc>
        <w:tc>
          <w:tcPr>
            <w:tcW w:w="181" w:type="dxa"/>
          </w:tcPr>
          <w:p w:rsidR="003F0EAF" w:rsidRDefault="003F0EAF"/>
        </w:tc>
        <w:tc>
          <w:tcPr>
            <w:tcW w:w="1690" w:type="dxa"/>
          </w:tcPr>
          <w:p w:rsidR="003F0EAF" w:rsidRDefault="003F0EAF"/>
        </w:tc>
        <w:tc>
          <w:tcPr>
            <w:tcW w:w="12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3F0EAF" w:rsidRDefault="00FB12A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305"/>
        </w:trPr>
        <w:tc>
          <w:tcPr>
            <w:tcW w:w="2268" w:type="dxa"/>
          </w:tcPr>
          <w:p w:rsidR="003F0EAF" w:rsidRDefault="003F0EAF"/>
        </w:tc>
        <w:tc>
          <w:tcPr>
            <w:tcW w:w="1349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202" w:type="dxa"/>
          </w:tcPr>
          <w:p w:rsidR="003F0EAF" w:rsidRDefault="003F0EAF"/>
        </w:tc>
        <w:tc>
          <w:tcPr>
            <w:tcW w:w="669" w:type="dxa"/>
          </w:tcPr>
          <w:p w:rsidR="003F0EAF" w:rsidRDefault="003F0EAF"/>
        </w:tc>
        <w:tc>
          <w:tcPr>
            <w:tcW w:w="181" w:type="dxa"/>
          </w:tcPr>
          <w:p w:rsidR="003F0EAF" w:rsidRDefault="003F0EAF"/>
        </w:tc>
        <w:tc>
          <w:tcPr>
            <w:tcW w:w="1690" w:type="dxa"/>
          </w:tcPr>
          <w:p w:rsidR="003F0EAF" w:rsidRDefault="003F0EAF"/>
        </w:tc>
        <w:tc>
          <w:tcPr>
            <w:tcW w:w="120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439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202600000054405453</w:t>
            </w:r>
          </w:p>
        </w:tc>
        <w:tc>
          <w:tcPr>
            <w:tcW w:w="8760" w:type="dxa"/>
            <w:gridSpan w:val="7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10 з 24</w:t>
            </w:r>
          </w:p>
        </w:tc>
      </w:tr>
    </w:tbl>
    <w:p w:rsidR="003F0EAF" w:rsidRDefault="00FB12A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94"/>
        <w:gridCol w:w="5018"/>
        <w:gridCol w:w="851"/>
        <w:gridCol w:w="1701"/>
        <w:gridCol w:w="1191"/>
        <w:gridCol w:w="851"/>
        <w:gridCol w:w="170"/>
        <w:gridCol w:w="1142"/>
        <w:gridCol w:w="397"/>
      </w:tblGrid>
      <w:tr w:rsidR="003F0EAF">
        <w:trPr>
          <w:trHeight w:hRule="exact" w:val="285"/>
        </w:trPr>
        <w:tc>
          <w:tcPr>
            <w:tcW w:w="941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Прострочена дебіторська заборгованість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(664)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941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неї: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70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19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941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матеріали передано до суду, ведеться позовна робота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941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винесено рішення суду, виконавче провадження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941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дебітора порушено справу про банкрутство: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941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заборгованість заявлена та визнана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941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заборгованість заявлена та не визнана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941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заборгованість не заявлена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941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стосовно дебітора проведено державну реєстрацію припинення юридичної особи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результаті ліквідації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1166"/>
        </w:trPr>
        <w:tc>
          <w:tcPr>
            <w:tcW w:w="4394" w:type="dxa"/>
          </w:tcPr>
          <w:p w:rsidR="003F0EAF" w:rsidRDefault="003F0EAF"/>
        </w:tc>
        <w:tc>
          <w:tcPr>
            <w:tcW w:w="5018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1" w:type="dxa"/>
          </w:tcPr>
          <w:p w:rsidR="003F0EAF" w:rsidRDefault="003F0EAF"/>
        </w:tc>
        <w:tc>
          <w:tcPr>
            <w:tcW w:w="119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3F0EAF" w:rsidRDefault="00FB12A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5986"/>
        </w:trPr>
        <w:tc>
          <w:tcPr>
            <w:tcW w:w="4394" w:type="dxa"/>
          </w:tcPr>
          <w:p w:rsidR="003F0EAF" w:rsidRDefault="003F0EAF"/>
        </w:tc>
        <w:tc>
          <w:tcPr>
            <w:tcW w:w="5018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1" w:type="dxa"/>
          </w:tcPr>
          <w:p w:rsidR="003F0EAF" w:rsidRDefault="003F0EAF"/>
        </w:tc>
        <w:tc>
          <w:tcPr>
            <w:tcW w:w="119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202600000054405453</w:t>
            </w:r>
          </w:p>
        </w:tc>
        <w:tc>
          <w:tcPr>
            <w:tcW w:w="8760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11 з 24</w:t>
            </w:r>
          </w:p>
        </w:tc>
      </w:tr>
    </w:tbl>
    <w:p w:rsidR="003F0EAF" w:rsidRDefault="00FB12A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94"/>
        <w:gridCol w:w="1843"/>
        <w:gridCol w:w="1134"/>
        <w:gridCol w:w="3402"/>
        <w:gridCol w:w="2381"/>
        <w:gridCol w:w="851"/>
        <w:gridCol w:w="170"/>
        <w:gridCol w:w="1276"/>
        <w:gridCol w:w="255"/>
      </w:tblGrid>
      <w:tr w:rsidR="003F0EAF">
        <w:trPr>
          <w:trHeight w:hRule="exact" w:val="277"/>
        </w:trPr>
        <w:tc>
          <w:tcPr>
            <w:tcW w:w="14175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VIII. Грошові кошти та їх еквіваленти розпорядників бюджетних коштів та державних цільових фондів</w:t>
            </w:r>
          </w:p>
        </w:tc>
        <w:tc>
          <w:tcPr>
            <w:tcW w:w="1276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833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показника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На початок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звітного року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 кінець звітного року</w:t>
            </w:r>
          </w:p>
        </w:tc>
        <w:tc>
          <w:tcPr>
            <w:tcW w:w="1276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1276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744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Грошові кошти та їх еквіваленти розпорядників бюджетних коштів та державних цільових фондів у національній валюті, у тому числі: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670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1 092 193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1 134 657</w:t>
            </w:r>
          </w:p>
        </w:tc>
        <w:tc>
          <w:tcPr>
            <w:tcW w:w="1276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касі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Казначействі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реєстраційних рахунках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1 092 193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1 134 657</w:t>
            </w:r>
          </w:p>
        </w:tc>
        <w:tc>
          <w:tcPr>
            <w:tcW w:w="1276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Казначействі на інших рахунках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установах банків на поточних та інших рахунках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установах банків у тимчасовому розпорядженні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дорозі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депозитах на рахунках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Казначействі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депозитах на рахунках в установах банків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744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Грошові кошти та їх еквіваленти розпорядників бюджетних коштів та державних цільових фондів в іноземній валюті, у тому числі: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680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3 135 098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503 331</w:t>
            </w:r>
          </w:p>
        </w:tc>
        <w:tc>
          <w:tcPr>
            <w:tcW w:w="1276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касі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поточних рахунках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3 135 098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503 331</w:t>
            </w:r>
          </w:p>
        </w:tc>
        <w:tc>
          <w:tcPr>
            <w:tcW w:w="1276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депозитах в іноземній валюті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 кошти в іноземній валюті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1111"/>
        </w:trPr>
        <w:tc>
          <w:tcPr>
            <w:tcW w:w="4394" w:type="dxa"/>
          </w:tcPr>
          <w:p w:rsidR="003F0EAF" w:rsidRDefault="003F0EAF"/>
        </w:tc>
        <w:tc>
          <w:tcPr>
            <w:tcW w:w="1843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402" w:type="dxa"/>
          </w:tcPr>
          <w:p w:rsidR="003F0EAF" w:rsidRDefault="003F0EAF"/>
        </w:tc>
        <w:tc>
          <w:tcPr>
            <w:tcW w:w="238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3F0EAF" w:rsidRDefault="00FB12A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028"/>
        </w:trPr>
        <w:tc>
          <w:tcPr>
            <w:tcW w:w="4394" w:type="dxa"/>
          </w:tcPr>
          <w:p w:rsidR="003F0EAF" w:rsidRDefault="003F0EAF"/>
        </w:tc>
        <w:tc>
          <w:tcPr>
            <w:tcW w:w="1843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402" w:type="dxa"/>
          </w:tcPr>
          <w:p w:rsidR="003F0EAF" w:rsidRDefault="003F0EAF"/>
        </w:tc>
        <w:tc>
          <w:tcPr>
            <w:tcW w:w="238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276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202600000054405453</w:t>
            </w:r>
          </w:p>
        </w:tc>
        <w:tc>
          <w:tcPr>
            <w:tcW w:w="8760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12 з 24</w:t>
            </w:r>
          </w:p>
        </w:tc>
      </w:tr>
    </w:tbl>
    <w:p w:rsidR="003F0EAF" w:rsidRDefault="00FB12A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94"/>
        <w:gridCol w:w="3106"/>
        <w:gridCol w:w="851"/>
        <w:gridCol w:w="1871"/>
        <w:gridCol w:w="2933"/>
        <w:gridCol w:w="851"/>
        <w:gridCol w:w="312"/>
        <w:gridCol w:w="1142"/>
        <w:gridCol w:w="255"/>
      </w:tblGrid>
      <w:tr w:rsidR="003F0EAF">
        <w:trPr>
          <w:trHeight w:hRule="exact" w:val="277"/>
        </w:trPr>
        <w:tc>
          <w:tcPr>
            <w:tcW w:w="10221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IХ. Доходи та витрати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972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показника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 рік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Доходи від обмінних і необмінних операцій, визнані протягом звітного періоду, – усього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36 449 191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від обмінних операцій: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бюджетні асигнування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36 041 106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надання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продаж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операції з капіталом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продаж нерухомого майна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відсотки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роялті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дивіденди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 доходи від обмінних операцій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26 737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 різниця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дооцінка активів у межах суми попередньої уцінки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відновлення корисності активів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від необмінних операцій: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податкові надходження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неподаткові надходження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трансферти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гранти та дарунки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381 348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надходження до державних цільових фондів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списаних зобов’язань, що не підлягають погашенню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1166"/>
        </w:trPr>
        <w:tc>
          <w:tcPr>
            <w:tcW w:w="4394" w:type="dxa"/>
          </w:tcPr>
          <w:p w:rsidR="003F0EAF" w:rsidRDefault="003F0EAF"/>
        </w:tc>
        <w:tc>
          <w:tcPr>
            <w:tcW w:w="3106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3F0EAF" w:rsidRDefault="00FB12A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26"/>
        </w:trPr>
        <w:tc>
          <w:tcPr>
            <w:tcW w:w="4394" w:type="dxa"/>
          </w:tcPr>
          <w:p w:rsidR="003F0EAF" w:rsidRDefault="003F0EAF"/>
        </w:tc>
        <w:tc>
          <w:tcPr>
            <w:tcW w:w="3106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202600000054405453</w:t>
            </w:r>
          </w:p>
        </w:tc>
        <w:tc>
          <w:tcPr>
            <w:tcW w:w="8760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13 з 24</w:t>
            </w:r>
          </w:p>
        </w:tc>
      </w:tr>
    </w:tbl>
    <w:p w:rsidR="003F0EAF" w:rsidRDefault="00FB12A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94"/>
        <w:gridCol w:w="3106"/>
        <w:gridCol w:w="154"/>
        <w:gridCol w:w="696"/>
        <w:gridCol w:w="154"/>
        <w:gridCol w:w="1717"/>
        <w:gridCol w:w="2933"/>
        <w:gridCol w:w="851"/>
        <w:gridCol w:w="312"/>
        <w:gridCol w:w="1142"/>
        <w:gridCol w:w="255"/>
      </w:tblGrid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Інші витрати – усього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2 828 199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у тому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числі: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 витрати за обмінними операціями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177 199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 них: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 різниця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витрати, пов’язані з реалізацією активів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уцінка активів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втрати від зменшення корисності активів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інші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витрати за необмінними операціями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2 651 000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 них: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744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витрати, пов’язані з передачею активів, що суб’єкти державного сектору передають суб’єктам господарювання, фізичним особам та іншим суб’єктам державного сектору для виконання цільових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заходів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неповернення депозитів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555"/>
        </w:trPr>
        <w:tc>
          <w:tcPr>
            <w:tcW w:w="4394" w:type="dxa"/>
          </w:tcPr>
          <w:p w:rsidR="003F0EAF" w:rsidRDefault="003F0EAF"/>
        </w:tc>
        <w:tc>
          <w:tcPr>
            <w:tcW w:w="3106" w:type="dxa"/>
          </w:tcPr>
          <w:p w:rsidR="003F0EAF" w:rsidRDefault="003F0EAF"/>
        </w:tc>
        <w:tc>
          <w:tcPr>
            <w:tcW w:w="154" w:type="dxa"/>
          </w:tcPr>
          <w:p w:rsidR="003F0EAF" w:rsidRDefault="003F0EAF"/>
        </w:tc>
        <w:tc>
          <w:tcPr>
            <w:tcW w:w="696" w:type="dxa"/>
          </w:tcPr>
          <w:p w:rsidR="003F0EAF" w:rsidRDefault="003F0EAF"/>
        </w:tc>
        <w:tc>
          <w:tcPr>
            <w:tcW w:w="154" w:type="dxa"/>
          </w:tcPr>
          <w:p w:rsidR="003F0EAF" w:rsidRDefault="003F0EAF"/>
        </w:tc>
        <w:tc>
          <w:tcPr>
            <w:tcW w:w="1717" w:type="dxa"/>
          </w:tcPr>
          <w:p w:rsidR="003F0EAF" w:rsidRDefault="003F0EAF"/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65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Сума отриманих активів, робіт (послуг) у натуральній формі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(950)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9 560 746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65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Сума витрат, визнаних у зв’язку з недоотриманням раніше визнаних доходів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(960)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1166"/>
        </w:trPr>
        <w:tc>
          <w:tcPr>
            <w:tcW w:w="4394" w:type="dxa"/>
          </w:tcPr>
          <w:p w:rsidR="003F0EAF" w:rsidRDefault="003F0EAF"/>
        </w:tc>
        <w:tc>
          <w:tcPr>
            <w:tcW w:w="3106" w:type="dxa"/>
          </w:tcPr>
          <w:p w:rsidR="003F0EAF" w:rsidRDefault="003F0EAF"/>
        </w:tc>
        <w:tc>
          <w:tcPr>
            <w:tcW w:w="154" w:type="dxa"/>
          </w:tcPr>
          <w:p w:rsidR="003F0EAF" w:rsidRDefault="003F0EAF"/>
        </w:tc>
        <w:tc>
          <w:tcPr>
            <w:tcW w:w="696" w:type="dxa"/>
          </w:tcPr>
          <w:p w:rsidR="003F0EAF" w:rsidRDefault="003F0EAF"/>
        </w:tc>
        <w:tc>
          <w:tcPr>
            <w:tcW w:w="154" w:type="dxa"/>
          </w:tcPr>
          <w:p w:rsidR="003F0EAF" w:rsidRDefault="003F0EAF"/>
        </w:tc>
        <w:tc>
          <w:tcPr>
            <w:tcW w:w="1717" w:type="dxa"/>
          </w:tcPr>
          <w:p w:rsidR="003F0EAF" w:rsidRDefault="003F0EAF"/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3F0EAF" w:rsidRDefault="00FB12A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3543"/>
        </w:trPr>
        <w:tc>
          <w:tcPr>
            <w:tcW w:w="4394" w:type="dxa"/>
          </w:tcPr>
          <w:p w:rsidR="003F0EAF" w:rsidRDefault="003F0EAF"/>
        </w:tc>
        <w:tc>
          <w:tcPr>
            <w:tcW w:w="3106" w:type="dxa"/>
          </w:tcPr>
          <w:p w:rsidR="003F0EAF" w:rsidRDefault="003F0EAF"/>
        </w:tc>
        <w:tc>
          <w:tcPr>
            <w:tcW w:w="154" w:type="dxa"/>
          </w:tcPr>
          <w:p w:rsidR="003F0EAF" w:rsidRDefault="003F0EAF"/>
        </w:tc>
        <w:tc>
          <w:tcPr>
            <w:tcW w:w="696" w:type="dxa"/>
          </w:tcPr>
          <w:p w:rsidR="003F0EAF" w:rsidRDefault="003F0EAF"/>
        </w:tc>
        <w:tc>
          <w:tcPr>
            <w:tcW w:w="154" w:type="dxa"/>
          </w:tcPr>
          <w:p w:rsidR="003F0EAF" w:rsidRDefault="003F0EAF"/>
        </w:tc>
        <w:tc>
          <w:tcPr>
            <w:tcW w:w="1717" w:type="dxa"/>
          </w:tcPr>
          <w:p w:rsidR="003F0EAF" w:rsidRDefault="003F0EAF"/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202600000054405453</w:t>
            </w:r>
          </w:p>
        </w:tc>
        <w:tc>
          <w:tcPr>
            <w:tcW w:w="8760" w:type="dxa"/>
            <w:gridSpan w:val="6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14 з 24</w:t>
            </w:r>
          </w:p>
        </w:tc>
      </w:tr>
    </w:tbl>
    <w:p w:rsidR="003F0EAF" w:rsidRDefault="00FB12A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94"/>
        <w:gridCol w:w="3106"/>
        <w:gridCol w:w="851"/>
        <w:gridCol w:w="1871"/>
        <w:gridCol w:w="2933"/>
        <w:gridCol w:w="851"/>
        <w:gridCol w:w="170"/>
        <w:gridCol w:w="1142"/>
        <w:gridCol w:w="397"/>
      </w:tblGrid>
      <w:tr w:rsidR="003F0EAF">
        <w:trPr>
          <w:trHeight w:hRule="exact" w:val="277"/>
        </w:trPr>
        <w:tc>
          <w:tcPr>
            <w:tcW w:w="10221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X. Нестачі і втрати активів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972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показника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Сума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Недостачі та крадіжки грошових коштів і матеріальних цінностей на початок звітного року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Установлено недостач та крадіжок грошових коштів і матеріальних цінностей протягом звітного року – усього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 них: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віднесено на винних осіб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Списано недостачі в межах природного убутку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Списано недостачі, винні особи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якими не встановлені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Стягнуто з винних осіб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Списано за висновками слідчих органів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Недостачі та крадіжки грошових коштів і матеріальних цінностей на кінець звітного року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віднесених на винних осіб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справи знаходяться у слідчих органах (винні особи не встановлені)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970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Вартість пошкоджених, знищених, викрадених активів, над якими втрачено контроль унаслідок збройної агресії Російської Федерації, на дату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визнання такої події балансоутримувачем, інформацію про які не включено до інших рядків та граф цієї форми - усього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 них: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списані згідно із законодавством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1111"/>
        </w:trPr>
        <w:tc>
          <w:tcPr>
            <w:tcW w:w="4394" w:type="dxa"/>
          </w:tcPr>
          <w:p w:rsidR="003F0EAF" w:rsidRDefault="003F0EAF"/>
        </w:tc>
        <w:tc>
          <w:tcPr>
            <w:tcW w:w="3106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3F0EAF" w:rsidRDefault="00FB12A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1414"/>
        </w:trPr>
        <w:tc>
          <w:tcPr>
            <w:tcW w:w="4394" w:type="dxa"/>
          </w:tcPr>
          <w:p w:rsidR="003F0EAF" w:rsidRDefault="003F0EAF"/>
        </w:tc>
        <w:tc>
          <w:tcPr>
            <w:tcW w:w="3106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293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397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202600000054405453</w:t>
            </w:r>
          </w:p>
        </w:tc>
        <w:tc>
          <w:tcPr>
            <w:tcW w:w="8760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 xml:space="preserve">ст. </w:t>
            </w: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15 з 24</w:t>
            </w:r>
          </w:p>
        </w:tc>
      </w:tr>
    </w:tbl>
    <w:p w:rsidR="003F0EAF" w:rsidRDefault="00FB12A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94"/>
        <w:gridCol w:w="3106"/>
        <w:gridCol w:w="851"/>
        <w:gridCol w:w="1871"/>
        <w:gridCol w:w="2933"/>
        <w:gridCol w:w="879"/>
        <w:gridCol w:w="1142"/>
        <w:gridCol w:w="567"/>
      </w:tblGrid>
      <w:tr w:rsidR="003F0EAF">
        <w:trPr>
          <w:trHeight w:hRule="exact" w:val="277"/>
        </w:trPr>
        <w:tc>
          <w:tcPr>
            <w:tcW w:w="10221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ХІ. Будівельні контракти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539" w:type="dxa"/>
          </w:tcPr>
          <w:p w:rsidR="003F0EAF" w:rsidRDefault="003F0EAF"/>
        </w:tc>
      </w:tr>
      <w:tr w:rsidR="003F0EAF">
        <w:trPr>
          <w:trHeight w:hRule="exact" w:val="972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показника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Сума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539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539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Дохід за будівельними контрактами за звітний рік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539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Загальна сума за незавершеними будівельними контрактами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539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Загальна сума зазнаних витрат 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визнаного дефіциту на дату балансу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539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Сума отриманих авансів за будівельними контрактами на дату балансу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539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 виконаних субпідрядних робіт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539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Сума проміжних рахунків, яка несплачена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539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Сума валової заборгованості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замовників на дату балансу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539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Сума валової заборгованості замовникам на дату балансу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539" w:type="dxa"/>
          </w:tcPr>
          <w:p w:rsidR="003F0EAF" w:rsidRDefault="003F0EAF"/>
        </w:tc>
      </w:tr>
      <w:tr w:rsidR="003F0EAF">
        <w:trPr>
          <w:trHeight w:hRule="exact" w:val="1111"/>
        </w:trPr>
        <w:tc>
          <w:tcPr>
            <w:tcW w:w="4394" w:type="dxa"/>
          </w:tcPr>
          <w:p w:rsidR="003F0EAF" w:rsidRDefault="003F0EAF"/>
        </w:tc>
        <w:tc>
          <w:tcPr>
            <w:tcW w:w="3106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2933" w:type="dxa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3F0EAF" w:rsidRDefault="00FB12A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6" name="1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 w:rsidR="003F0EAF" w:rsidRDefault="003F0EAF"/>
        </w:tc>
      </w:tr>
      <w:tr w:rsidR="003F0EAF">
        <w:trPr>
          <w:trHeight w:hRule="exact" w:val="4799"/>
        </w:trPr>
        <w:tc>
          <w:tcPr>
            <w:tcW w:w="4394" w:type="dxa"/>
          </w:tcPr>
          <w:p w:rsidR="003F0EAF" w:rsidRDefault="003F0EAF"/>
        </w:tc>
        <w:tc>
          <w:tcPr>
            <w:tcW w:w="3106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2933" w:type="dxa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539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202600000054405453</w:t>
            </w:r>
          </w:p>
        </w:tc>
        <w:tc>
          <w:tcPr>
            <w:tcW w:w="8760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701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16 з 24</w:t>
            </w:r>
          </w:p>
        </w:tc>
      </w:tr>
    </w:tbl>
    <w:p w:rsidR="003F0EAF" w:rsidRDefault="00FB12A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11"/>
        <w:gridCol w:w="454"/>
        <w:gridCol w:w="850"/>
        <w:gridCol w:w="879"/>
        <w:gridCol w:w="851"/>
        <w:gridCol w:w="851"/>
        <w:gridCol w:w="850"/>
        <w:gridCol w:w="850"/>
        <w:gridCol w:w="851"/>
        <w:gridCol w:w="851"/>
        <w:gridCol w:w="851"/>
        <w:gridCol w:w="850"/>
        <w:gridCol w:w="850"/>
        <w:gridCol w:w="851"/>
        <w:gridCol w:w="850"/>
        <w:gridCol w:w="300"/>
        <w:gridCol w:w="295"/>
        <w:gridCol w:w="318"/>
        <w:gridCol w:w="879"/>
        <w:gridCol w:w="255"/>
      </w:tblGrid>
      <w:tr w:rsidR="003F0EAF">
        <w:trPr>
          <w:trHeight w:hRule="exact" w:val="277"/>
        </w:trPr>
        <w:tc>
          <w:tcPr>
            <w:tcW w:w="221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45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ХІІ. Біологічні активи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50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2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Групи біологічних активів</w:t>
            </w:r>
          </w:p>
        </w:tc>
        <w:tc>
          <w:tcPr>
            <w:tcW w:w="4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765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Обліковуються за первісною вартістю</w:t>
            </w:r>
          </w:p>
        </w:tc>
        <w:tc>
          <w:tcPr>
            <w:tcW w:w="4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Обліковуються за справедливою вартістю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416"/>
        </w:trPr>
        <w:tc>
          <w:tcPr>
            <w:tcW w:w="2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4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3F0EAF"/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Залишок на початок року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надійшло за рік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вибуло за рік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нараховано амортизації за рік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зменшення/віднов- лення корисності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залишок на кінець року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залишок на початок року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надійшло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 рік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зміни вартості за рік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вибуло за рік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залишок на</w:t>
            </w:r>
          </w:p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кінець року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1250"/>
        </w:trPr>
        <w:tc>
          <w:tcPr>
            <w:tcW w:w="2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4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первісна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накопичена амортизація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первісна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накопичена амортизація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3F0EAF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первісна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накопичена амортизація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3F0EAF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3F0EAF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3F0EAF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3F0EAF"/>
        </w:tc>
        <w:tc>
          <w:tcPr>
            <w:tcW w:w="8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32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Довг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острокові біологічні активи – усього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у то</w:t>
            </w: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му числі: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робоча худоба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прод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уктивна худоба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бага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торічні насадження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інші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довгострокові біологічні активи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Пото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чні біологічні активи – усього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у то</w:t>
            </w: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му числі: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тварини на вирощуванні та відгодівлі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464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біологічні активи у стані біологічних перетворень (крім тварин на вирощуванні та відгодівлі)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Інші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поточні біологічні активи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Усього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1190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555"/>
        </w:trPr>
        <w:tc>
          <w:tcPr>
            <w:tcW w:w="2211" w:type="dxa"/>
          </w:tcPr>
          <w:p w:rsidR="003F0EAF" w:rsidRDefault="003F0EAF"/>
        </w:tc>
        <w:tc>
          <w:tcPr>
            <w:tcW w:w="454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300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 рядка 1190 графи 10 і графи 16</w:t>
            </w:r>
          </w:p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балансова вартість біологічних активів, щодо яких існують передбачені законодавством обмеження права власності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(1191)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44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балансова вартість біологічних активів, переданих у заставу  як забезпечення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зобов’язань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(1192)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424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балансова вартість біологічних активів, пошкоджених, знищених, викрадених, над якими втрачено контроль унаслідок збройної агресії Російської Федерації, на дату визнання такої події балансоутримувачем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(1193)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 рядка 1190 графи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вартість придбаних біологічних активів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(1194)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вартість безоплатно отриманих біологічних активів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(1195)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 рядка 1190 графи 15</w:t>
            </w:r>
          </w:p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вартість реалізованих біологічних активів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(1196)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вартість безоплатно переданих біологічних активів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(1197)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424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 рядка 1190 графи 6 і графи 15</w:t>
            </w:r>
          </w:p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балансова  вартість біологічних активів пошкоджених, знищених, викрадених унаслідок збройної агресії Російської Федерації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(1198)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1166"/>
        </w:trPr>
        <w:tc>
          <w:tcPr>
            <w:tcW w:w="2211" w:type="dxa"/>
          </w:tcPr>
          <w:p w:rsidR="003F0EAF" w:rsidRDefault="003F0EAF"/>
        </w:tc>
        <w:tc>
          <w:tcPr>
            <w:tcW w:w="454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300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3F0EAF" w:rsidRDefault="00FB12A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7" name="1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537"/>
        </w:trPr>
        <w:tc>
          <w:tcPr>
            <w:tcW w:w="2211" w:type="dxa"/>
          </w:tcPr>
          <w:p w:rsidR="003F0EAF" w:rsidRDefault="003F0EAF"/>
        </w:tc>
        <w:tc>
          <w:tcPr>
            <w:tcW w:w="454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850" w:type="dxa"/>
          </w:tcPr>
          <w:p w:rsidR="003F0EAF" w:rsidRDefault="003F0EAF"/>
        </w:tc>
        <w:tc>
          <w:tcPr>
            <w:tcW w:w="300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439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202600000054405453</w:t>
            </w:r>
          </w:p>
        </w:tc>
        <w:tc>
          <w:tcPr>
            <w:tcW w:w="8493" w:type="dxa"/>
            <w:gridSpan w:val="10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13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6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17 з 24</w:t>
            </w:r>
          </w:p>
        </w:tc>
      </w:tr>
    </w:tbl>
    <w:p w:rsidR="003F0EAF" w:rsidRDefault="00FB12A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94"/>
        <w:gridCol w:w="822"/>
        <w:gridCol w:w="851"/>
        <w:gridCol w:w="1134"/>
        <w:gridCol w:w="1134"/>
        <w:gridCol w:w="2268"/>
        <w:gridCol w:w="2284"/>
        <w:gridCol w:w="1151"/>
        <w:gridCol w:w="295"/>
        <w:gridCol w:w="1142"/>
        <w:gridCol w:w="255"/>
      </w:tblGrid>
      <w:tr w:rsidR="003F0EAF">
        <w:trPr>
          <w:trHeight w:hRule="exact" w:val="277"/>
        </w:trPr>
        <w:tc>
          <w:tcPr>
            <w:tcW w:w="521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12870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Обсяг виробництва сільськогосподарської продукції за звітний період</w:t>
            </w:r>
          </w:p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833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показника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Одиниця виміру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Кількість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Вартість первісного визнання  за одиницю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Вартість первісного визнання, усього</w:t>
            </w:r>
          </w:p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Продукція та додаткові біологічні активи рослинництва – усього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зернові і зернобобові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 них: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пшениця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соняшник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ріпак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цукрові буряки (фабричні)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картопля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плоди (зерняткові, кісточкові)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інша продукція рослинництва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додаткові біологічні активи рослинництва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Продукція та додаткові біологічні активи тваринництва – усього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туші – усього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 них: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рогата худоба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свині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вовна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яйця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1166"/>
        </w:trPr>
        <w:tc>
          <w:tcPr>
            <w:tcW w:w="4394" w:type="dxa"/>
          </w:tcPr>
          <w:p w:rsidR="003F0EAF" w:rsidRDefault="003F0EAF"/>
        </w:tc>
        <w:tc>
          <w:tcPr>
            <w:tcW w:w="82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268" w:type="dxa"/>
          </w:tcPr>
          <w:p w:rsidR="003F0EAF" w:rsidRDefault="003F0EAF"/>
        </w:tc>
        <w:tc>
          <w:tcPr>
            <w:tcW w:w="2268" w:type="dxa"/>
          </w:tcPr>
          <w:p w:rsidR="003F0EAF" w:rsidRDefault="003F0EAF"/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3F0EAF" w:rsidRDefault="00FB12A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8" name="1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416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202600000054405453</w:t>
            </w:r>
          </w:p>
        </w:tc>
        <w:tc>
          <w:tcPr>
            <w:tcW w:w="8493" w:type="dxa"/>
            <w:gridSpan w:val="6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13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6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18 з 24</w:t>
            </w:r>
          </w:p>
        </w:tc>
      </w:tr>
    </w:tbl>
    <w:p w:rsidR="003F0EAF" w:rsidRDefault="00FB12A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94"/>
        <w:gridCol w:w="822"/>
        <w:gridCol w:w="851"/>
        <w:gridCol w:w="1134"/>
        <w:gridCol w:w="1134"/>
        <w:gridCol w:w="2268"/>
        <w:gridCol w:w="2284"/>
        <w:gridCol w:w="1151"/>
        <w:gridCol w:w="295"/>
        <w:gridCol w:w="1142"/>
        <w:gridCol w:w="255"/>
      </w:tblGrid>
      <w:tr w:rsidR="003F0EAF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інша продукція тваринництва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додаткові біологічні активи тваринництва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продукція рибництва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Сільськогосподарська продукція та додаткові біологічні активи – усього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1166"/>
        </w:trPr>
        <w:tc>
          <w:tcPr>
            <w:tcW w:w="4394" w:type="dxa"/>
          </w:tcPr>
          <w:p w:rsidR="003F0EAF" w:rsidRDefault="003F0EAF"/>
        </w:tc>
        <w:tc>
          <w:tcPr>
            <w:tcW w:w="82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268" w:type="dxa"/>
          </w:tcPr>
          <w:p w:rsidR="003F0EAF" w:rsidRDefault="003F0EAF"/>
        </w:tc>
        <w:tc>
          <w:tcPr>
            <w:tcW w:w="2268" w:type="dxa"/>
          </w:tcPr>
          <w:p w:rsidR="003F0EAF" w:rsidRDefault="003F0EAF"/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3F0EAF" w:rsidRDefault="00FB12A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9" name="1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7180"/>
        </w:trPr>
        <w:tc>
          <w:tcPr>
            <w:tcW w:w="4394" w:type="dxa"/>
          </w:tcPr>
          <w:p w:rsidR="003F0EAF" w:rsidRDefault="003F0EAF"/>
        </w:tc>
        <w:tc>
          <w:tcPr>
            <w:tcW w:w="822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268" w:type="dxa"/>
          </w:tcPr>
          <w:p w:rsidR="003F0EAF" w:rsidRDefault="003F0EAF"/>
        </w:tc>
        <w:tc>
          <w:tcPr>
            <w:tcW w:w="2268" w:type="dxa"/>
          </w:tcPr>
          <w:p w:rsidR="003F0EAF" w:rsidRDefault="003F0EAF"/>
        </w:tc>
        <w:tc>
          <w:tcPr>
            <w:tcW w:w="1151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202600000054405453</w:t>
            </w:r>
          </w:p>
        </w:tc>
        <w:tc>
          <w:tcPr>
            <w:tcW w:w="8493" w:type="dxa"/>
            <w:gridSpan w:val="6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13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6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19 з 24</w:t>
            </w:r>
          </w:p>
        </w:tc>
      </w:tr>
    </w:tbl>
    <w:p w:rsidR="003F0EAF" w:rsidRDefault="00FB12A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94"/>
        <w:gridCol w:w="1843"/>
        <w:gridCol w:w="851"/>
        <w:gridCol w:w="1871"/>
        <w:gridCol w:w="1871"/>
        <w:gridCol w:w="1871"/>
        <w:gridCol w:w="187"/>
        <w:gridCol w:w="1134"/>
        <w:gridCol w:w="295"/>
        <w:gridCol w:w="305"/>
        <w:gridCol w:w="879"/>
        <w:gridCol w:w="255"/>
      </w:tblGrid>
      <w:tr w:rsidR="003F0EAF">
        <w:trPr>
          <w:trHeight w:hRule="exact" w:val="277"/>
        </w:trPr>
        <w:tc>
          <w:tcPr>
            <w:tcW w:w="14571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ХІІІ. Розшифрування позабалансових рахунків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972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Назва рахунку позабалансового обліку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Залишок на початок звітного року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Надходження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Вибуття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Залишок на кінець звітного періоду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01 "Орендовані основні засоби та нематеріальні активи"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011 "Орендовані основні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засоби розпорядників бюджетних коштів"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 "Орендовані основні засоби державних цільових фондів"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 "Орендовані нематеріальні активи розпорядників бюджетних коштів"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014 "Орендовані нематеріальні активи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державних цільових фондів"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02 "Активи на відповідальному зберіганні"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275 112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163 356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163 356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275 112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 "Активи на відповідальному зберіганні розпорядників бюджетних коштів"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275 112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163 356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163 356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275 112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022 "Активи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відповідальному зберіганні державних цільових фондів"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03 "Бюджетні зобов’язання"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66 822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8 575 878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8 642 700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 "Укладені договори (угоди, контракти) розпорядників бюджетних коштів"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66 822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8 575 878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8 642 700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"Укладені договори (угоди, контракти) державних цільових фондів"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04 "Умовні активи"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4 500 000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4 540 000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 "Умовні активи  розпорядників бюджетних коштів"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042 "Умовні активи державних цільових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фондів"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043 "Тимчасово передані активи"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4 500 000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4 500 000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05 "Умовні зобов’язання, гарантії та забезпечення надані"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051 "Гарантії та забезпечення надані розпорядників бюджетних коштів"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052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"Гарантії та забезпечення надані державних цільових фондів"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053 "Умовні зобов’язання  розпорядників бюджетних коштів"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1166"/>
        </w:trPr>
        <w:tc>
          <w:tcPr>
            <w:tcW w:w="4394" w:type="dxa"/>
          </w:tcPr>
          <w:p w:rsidR="003F0EAF" w:rsidRDefault="003F0EAF"/>
        </w:tc>
        <w:tc>
          <w:tcPr>
            <w:tcW w:w="184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3F0EAF" w:rsidRDefault="00FB12A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20" name="2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199"/>
        </w:trPr>
        <w:tc>
          <w:tcPr>
            <w:tcW w:w="4394" w:type="dxa"/>
          </w:tcPr>
          <w:p w:rsidR="003F0EAF" w:rsidRDefault="003F0EAF"/>
        </w:tc>
        <w:tc>
          <w:tcPr>
            <w:tcW w:w="184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202600000054405453</w:t>
            </w:r>
          </w:p>
        </w:tc>
        <w:tc>
          <w:tcPr>
            <w:tcW w:w="8493" w:type="dxa"/>
            <w:gridSpan w:val="6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13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6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20 з 24</w:t>
            </w:r>
          </w:p>
        </w:tc>
      </w:tr>
    </w:tbl>
    <w:p w:rsidR="003F0EAF" w:rsidRDefault="00FB12A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94"/>
        <w:gridCol w:w="1843"/>
        <w:gridCol w:w="851"/>
        <w:gridCol w:w="1871"/>
        <w:gridCol w:w="1871"/>
        <w:gridCol w:w="1871"/>
        <w:gridCol w:w="187"/>
        <w:gridCol w:w="1134"/>
        <w:gridCol w:w="295"/>
        <w:gridCol w:w="279"/>
        <w:gridCol w:w="879"/>
        <w:gridCol w:w="255"/>
      </w:tblGrid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054 "Умовні зобов’язання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державних цільових фондів"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055 "Забезпечення розпорядників бюджетних коштів за виплатами працівникам"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 "Забезпечення державних цільових фондів за виплатами"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06 "Гарантії та забезпечення отримані"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 "Гарантії та забезпечення отримані розпорядників бюджетних коштів"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 "Гарантії та забезпечення отримані державних цільових фондів"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07 "Списані активи"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071 "Списана дебіторська заборгованість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розпорядників бюджетних коштів"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072 "Списана дебіторська заборгованість державних цільових фондів"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073 "Невідшкодовані нестачі і втрати від псування цінностей розпорядників бюджетних коштів"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074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"Невідшкодовані нестачі і втрати від псування цінностей державних цільових фондів"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1374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 "Невідшкодовані втрати від шкоди та збитків, завданих внаслідок збройної агресії Російської Федерації"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1375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 них: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активами,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списаними згідно із законодавством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08 "Бланки документів суворої звітності"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081 "Бланки документів суворої звітності розпорядників бюджетних коштів"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082 "Бланки документів суворої звітності державних цільових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фондів"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09 "Передані (видані) активи відповідно до законодавства"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91 631 827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47 520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232 040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91 447 307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091 "Передані (видані) активи відповідно до законодавства розпорядників бюджетних коштів"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91 631 827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47 520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232 040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91 447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"Передані (видані) активи відповідно до законодавства державних цільових фондів"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1166"/>
        </w:trPr>
        <w:tc>
          <w:tcPr>
            <w:tcW w:w="4394" w:type="dxa"/>
          </w:tcPr>
          <w:p w:rsidR="003F0EAF" w:rsidRDefault="003F0EAF"/>
        </w:tc>
        <w:tc>
          <w:tcPr>
            <w:tcW w:w="184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3F0EAF" w:rsidRDefault="00FB12A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21" name="2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73"/>
        </w:trPr>
        <w:tc>
          <w:tcPr>
            <w:tcW w:w="4394" w:type="dxa"/>
          </w:tcPr>
          <w:p w:rsidR="003F0EAF" w:rsidRDefault="003F0EAF"/>
        </w:tc>
        <w:tc>
          <w:tcPr>
            <w:tcW w:w="184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202600000054405453</w:t>
            </w:r>
          </w:p>
        </w:tc>
        <w:tc>
          <w:tcPr>
            <w:tcW w:w="8493" w:type="dxa"/>
            <w:gridSpan w:val="6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13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6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21 з 24</w:t>
            </w:r>
          </w:p>
        </w:tc>
      </w:tr>
    </w:tbl>
    <w:p w:rsidR="003F0EAF" w:rsidRDefault="00FB12A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94"/>
        <w:gridCol w:w="1843"/>
        <w:gridCol w:w="851"/>
        <w:gridCol w:w="1871"/>
        <w:gridCol w:w="1871"/>
        <w:gridCol w:w="1871"/>
        <w:gridCol w:w="187"/>
        <w:gridCol w:w="1134"/>
        <w:gridCol w:w="295"/>
        <w:gridCol w:w="279"/>
        <w:gridCol w:w="879"/>
        <w:gridCol w:w="255"/>
      </w:tblGrid>
      <w:tr w:rsidR="003F0EAF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Усього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96 473 761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8 826 754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9 038 096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96 262 419</w:t>
            </w:r>
          </w:p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1166"/>
        </w:trPr>
        <w:tc>
          <w:tcPr>
            <w:tcW w:w="4394" w:type="dxa"/>
          </w:tcPr>
          <w:p w:rsidR="003F0EAF" w:rsidRDefault="003F0EAF"/>
        </w:tc>
        <w:tc>
          <w:tcPr>
            <w:tcW w:w="184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3F0EAF" w:rsidRDefault="00FB12A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22" name="2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8271"/>
        </w:trPr>
        <w:tc>
          <w:tcPr>
            <w:tcW w:w="4394" w:type="dxa"/>
          </w:tcPr>
          <w:p w:rsidR="003F0EAF" w:rsidRDefault="003F0EAF"/>
        </w:tc>
        <w:tc>
          <w:tcPr>
            <w:tcW w:w="1843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1" w:type="dxa"/>
          </w:tcPr>
          <w:p w:rsidR="003F0EAF" w:rsidRDefault="003F0EAF"/>
        </w:tc>
        <w:tc>
          <w:tcPr>
            <w:tcW w:w="187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95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  <w:tc>
          <w:tcPr>
            <w:tcW w:w="879" w:type="dxa"/>
          </w:tcPr>
          <w:p w:rsidR="003F0EAF" w:rsidRDefault="003F0EAF"/>
        </w:tc>
        <w:tc>
          <w:tcPr>
            <w:tcW w:w="255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202600000054405453</w:t>
            </w:r>
          </w:p>
        </w:tc>
        <w:tc>
          <w:tcPr>
            <w:tcW w:w="8493" w:type="dxa"/>
            <w:gridSpan w:val="6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13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6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22 з 24</w:t>
            </w:r>
          </w:p>
        </w:tc>
      </w:tr>
    </w:tbl>
    <w:p w:rsidR="003F0EAF" w:rsidRDefault="00FB12A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7"/>
        <w:gridCol w:w="1984"/>
        <w:gridCol w:w="1814"/>
        <w:gridCol w:w="170"/>
        <w:gridCol w:w="1984"/>
        <w:gridCol w:w="1419"/>
        <w:gridCol w:w="1247"/>
        <w:gridCol w:w="1984"/>
        <w:gridCol w:w="1418"/>
        <w:gridCol w:w="284"/>
        <w:gridCol w:w="1134"/>
        <w:gridCol w:w="284"/>
        <w:gridCol w:w="312"/>
        <w:gridCol w:w="1114"/>
      </w:tblGrid>
      <w:tr w:rsidR="003F0EAF">
        <w:trPr>
          <w:trHeight w:hRule="exact" w:val="277"/>
        </w:trPr>
        <w:tc>
          <w:tcPr>
            <w:tcW w:w="15705" w:type="dxa"/>
            <w:gridSpan w:val="1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XIV. Інформація щодо консолідованої фінансової звітності</w:t>
            </w:r>
          </w:p>
        </w:tc>
      </w:tr>
      <w:tr w:rsidR="003F0EAF">
        <w:trPr>
          <w:trHeight w:hRule="exact" w:val="277"/>
        </w:trPr>
        <w:tc>
          <w:tcPr>
            <w:tcW w:w="12587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Контролюючий суб’єкт державного сектору наводить таку інформацію: (1500):</w:t>
            </w:r>
          </w:p>
        </w:tc>
        <w:tc>
          <w:tcPr>
            <w:tcW w:w="170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  <w:tc>
          <w:tcPr>
            <w:tcW w:w="141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3F0EAF" w:rsidRDefault="003F0EAF"/>
        </w:tc>
      </w:tr>
      <w:tr w:rsidR="003F0EAF">
        <w:trPr>
          <w:trHeight w:hRule="exact" w:val="416"/>
        </w:trPr>
        <w:tc>
          <w:tcPr>
            <w:tcW w:w="91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Група</w:t>
            </w:r>
          </w:p>
        </w:tc>
        <w:tc>
          <w:tcPr>
            <w:tcW w:w="65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Інформація про контролюючих суб’єктів 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державного сектору іншої групи,</w:t>
            </w:r>
          </w:p>
          <w:p w:rsidR="003F0EAF" w:rsidRDefault="00FB12A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від яких отримувались, активи для покриття витрат з реалізації їх цілей</w:t>
            </w:r>
          </w:p>
        </w:tc>
      </w:tr>
      <w:tr w:rsidR="003F0EAF">
        <w:trPr>
          <w:trHeight w:hRule="exact" w:val="277"/>
        </w:trPr>
        <w:tc>
          <w:tcPr>
            <w:tcW w:w="91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Перелік контрольованих суб’єктів державного сектору, що входять до складу цієї групи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Найменування</w:t>
            </w:r>
          </w:p>
        </w:tc>
        <w:tc>
          <w:tcPr>
            <w:tcW w:w="3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Обсяг отриманих активів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Обсяг залишків</w:t>
            </w:r>
          </w:p>
          <w:p w:rsidR="003F0EAF" w:rsidRDefault="00FB12A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(не використан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их / не повернених активів), грн</w:t>
            </w:r>
          </w:p>
        </w:tc>
      </w:tr>
      <w:tr w:rsidR="003F0EAF">
        <w:trPr>
          <w:trHeight w:hRule="exact" w:val="41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№ з/п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Найменування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Місце реєстрації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Місцезнаходження</w:t>
            </w:r>
          </w:p>
        </w:tc>
        <w:tc>
          <w:tcPr>
            <w:tcW w:w="2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Короткий опис</w:t>
            </w:r>
          </w:p>
          <w:p w:rsidR="003F0EAF" w:rsidRDefault="00FB12A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основної діяльності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всього, грн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з них: обсяг</w:t>
            </w:r>
          </w:p>
          <w:p w:rsidR="003F0EAF" w:rsidRDefault="00FB12A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переданих активів, грн</w:t>
            </w:r>
          </w:p>
        </w:tc>
        <w:tc>
          <w:tcPr>
            <w:tcW w:w="14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2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</w:tr>
      <w:tr w:rsidR="003F0EAF">
        <w:trPr>
          <w:trHeight w:hRule="exact" w:val="127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Комунальна установа"Рахівський міський центр комплексної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реабілітації для осіб з інвалідністю" Рахівської міської ради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м. Рахів, Закарпатська область, вул. Харківська, 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м. Рахів, Закарпатська область, вул. Харківська, 2</w:t>
            </w:r>
          </w:p>
        </w:tc>
        <w:tc>
          <w:tcPr>
            <w:tcW w:w="2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КУ"Рахівський МЦКРОІ"цільовим призначенням якого є забезпечення реалізації соціально- економ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ічних, медичних, фізичних, педагогічних, психологічних, професійних та інших заходів відновлювального характеру спрямованих на попередження патологічного усуненя чи максимально можливу компенсацію обмежень житєдіяльності відновлення здоров’я інвалідів та д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ітей інвалідів.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</w:tr>
      <w:tr w:rsidR="003F0EAF">
        <w:trPr>
          <w:trHeight w:hRule="exact" w:val="32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Центр надання соціальних послуг Рахівської міської ради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м.Рахів вулиця Харківська 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м.Рахів вулиця Харківська 2</w:t>
            </w:r>
          </w:p>
        </w:tc>
        <w:tc>
          <w:tcPr>
            <w:tcW w:w="2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Забеспечення соціальними послугами громадян за місцем проживання,хворобою,інвалідністю,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</w:tr>
      <w:tr w:rsidR="003F0EAF">
        <w:trPr>
          <w:trHeight w:hRule="exact" w:val="11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Рахівська міська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рада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м.Рахів вулиця Миру,34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м.Рахів вулиця Миру,34</w:t>
            </w:r>
          </w:p>
        </w:tc>
        <w:tc>
          <w:tcPr>
            <w:tcW w:w="2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Відповідно до статті 51 Закону України «Про місцеве самоврядування в Україні» виконавчий комітет міської ради є її виконавчим органом, який утворюється відповідною радою на строк її повноважень. Після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закінчення повноважень ради, міського голови її виконавчий комітет здійснює свої повноваження по сформуванню нового складу виконавчого комітету.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</w:tr>
      <w:tr w:rsidR="003F0EAF">
        <w:trPr>
          <w:trHeight w:hRule="exact" w:val="11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Комунальна установа "Рахівський трудовий архів"Рахівської міської ради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м.Рахів,Рахівський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район,Закарпатська область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м.Рахів,Рахівський район,Закарпатська область</w:t>
            </w:r>
          </w:p>
        </w:tc>
        <w:tc>
          <w:tcPr>
            <w:tcW w:w="2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Зберігання архівних документів ліквідованих підприємств,які діяли на території району,ведення їхнього обліку. При необхідності архівісти відновлюють (проводять паперовий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ремонт),видають громадянам копії архівних документів,що стосуються їхньої трудової діяльності для оформлення пенсії та інше,в установленому обліку.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Комунальна установа "Рахівський трудовий архів" Рахівської міської ради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</w:tr>
      <w:tr w:rsidR="003F0EAF">
        <w:trPr>
          <w:trHeight w:hRule="exact" w:val="372"/>
        </w:trPr>
        <w:tc>
          <w:tcPr>
            <w:tcW w:w="15705" w:type="dxa"/>
            <w:gridSpan w:val="1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Причини, з яких показники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фінансової звітності контрольованих суб’єктів державного сектору не включено до консолідованої фінансової звітності (1510):</w:t>
            </w:r>
          </w:p>
        </w:tc>
      </w:tr>
      <w:tr w:rsidR="003F0EAF">
        <w:trPr>
          <w:trHeight w:hRule="exact" w:val="261"/>
        </w:trPr>
        <w:tc>
          <w:tcPr>
            <w:tcW w:w="15705" w:type="dxa"/>
            <w:gridSpan w:val="1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Інша група, в якій контролюючий суб’єкт державного сектору є контрольованим (1520):</w:t>
            </w:r>
          </w:p>
        </w:tc>
      </w:tr>
      <w:tr w:rsidR="003F0EAF">
        <w:trPr>
          <w:trHeight w:hRule="exact" w:val="333"/>
        </w:trPr>
        <w:tc>
          <w:tcPr>
            <w:tcW w:w="15705" w:type="dxa"/>
            <w:gridSpan w:val="1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Інформація про статті, до яких застосовувалась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різна облікова політика (1530):</w:t>
            </w:r>
          </w:p>
        </w:tc>
      </w:tr>
      <w:tr w:rsidR="003F0EAF">
        <w:trPr>
          <w:trHeight w:hRule="exact" w:val="41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№ з/п</w:t>
            </w:r>
          </w:p>
        </w:tc>
        <w:tc>
          <w:tcPr>
            <w:tcW w:w="73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Стаття</w:t>
            </w:r>
          </w:p>
        </w:tc>
        <w:tc>
          <w:tcPr>
            <w:tcW w:w="776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Короткий опис причин застосування різної облікової політики</w:t>
            </w:r>
          </w:p>
        </w:tc>
      </w:tr>
      <w:tr w:rsidR="003F0EAF">
        <w:trPr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73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776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</w:tr>
      <w:tr w:rsidR="003F0EAF">
        <w:trPr>
          <w:trHeight w:hRule="exact" w:val="1111"/>
        </w:trPr>
        <w:tc>
          <w:tcPr>
            <w:tcW w:w="567" w:type="dxa"/>
          </w:tcPr>
          <w:p w:rsidR="003F0EAF" w:rsidRDefault="003F0EAF"/>
        </w:tc>
        <w:tc>
          <w:tcPr>
            <w:tcW w:w="1984" w:type="dxa"/>
          </w:tcPr>
          <w:p w:rsidR="003F0EAF" w:rsidRDefault="003F0EAF"/>
        </w:tc>
        <w:tc>
          <w:tcPr>
            <w:tcW w:w="1814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984" w:type="dxa"/>
          </w:tcPr>
          <w:p w:rsidR="003F0EAF" w:rsidRDefault="003F0EAF"/>
        </w:tc>
        <w:tc>
          <w:tcPr>
            <w:tcW w:w="1418" w:type="dxa"/>
          </w:tcPr>
          <w:p w:rsidR="003F0EAF" w:rsidRDefault="003F0EAF"/>
        </w:tc>
        <w:tc>
          <w:tcPr>
            <w:tcW w:w="1247" w:type="dxa"/>
          </w:tcPr>
          <w:p w:rsidR="003F0EAF" w:rsidRDefault="003F0EAF"/>
        </w:tc>
        <w:tc>
          <w:tcPr>
            <w:tcW w:w="1984" w:type="dxa"/>
          </w:tcPr>
          <w:p w:rsidR="003F0EAF" w:rsidRDefault="003F0EAF"/>
        </w:tc>
        <w:tc>
          <w:tcPr>
            <w:tcW w:w="1418" w:type="dxa"/>
          </w:tcPr>
          <w:p w:rsidR="003F0EAF" w:rsidRDefault="003F0EAF"/>
        </w:tc>
        <w:tc>
          <w:tcPr>
            <w:tcW w:w="284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84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05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3F0EAF" w:rsidRDefault="00FB12A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01999" cy="720000"/>
                  <wp:effectExtent l="0" t="0" r="0" b="0"/>
                  <wp:docPr id="23" name="2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999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EAF">
        <w:trPr>
          <w:trHeight w:hRule="exact" w:val="1119"/>
        </w:trPr>
        <w:tc>
          <w:tcPr>
            <w:tcW w:w="567" w:type="dxa"/>
          </w:tcPr>
          <w:p w:rsidR="003F0EAF" w:rsidRDefault="003F0EAF"/>
        </w:tc>
        <w:tc>
          <w:tcPr>
            <w:tcW w:w="1984" w:type="dxa"/>
          </w:tcPr>
          <w:p w:rsidR="003F0EAF" w:rsidRDefault="003F0EAF"/>
        </w:tc>
        <w:tc>
          <w:tcPr>
            <w:tcW w:w="1814" w:type="dxa"/>
          </w:tcPr>
          <w:p w:rsidR="003F0EAF" w:rsidRDefault="003F0EAF"/>
        </w:tc>
        <w:tc>
          <w:tcPr>
            <w:tcW w:w="170" w:type="dxa"/>
          </w:tcPr>
          <w:p w:rsidR="003F0EAF" w:rsidRDefault="003F0EAF"/>
        </w:tc>
        <w:tc>
          <w:tcPr>
            <w:tcW w:w="1984" w:type="dxa"/>
          </w:tcPr>
          <w:p w:rsidR="003F0EAF" w:rsidRDefault="003F0EAF"/>
        </w:tc>
        <w:tc>
          <w:tcPr>
            <w:tcW w:w="1418" w:type="dxa"/>
          </w:tcPr>
          <w:p w:rsidR="003F0EAF" w:rsidRDefault="003F0EAF"/>
        </w:tc>
        <w:tc>
          <w:tcPr>
            <w:tcW w:w="1247" w:type="dxa"/>
          </w:tcPr>
          <w:p w:rsidR="003F0EAF" w:rsidRDefault="003F0EAF"/>
        </w:tc>
        <w:tc>
          <w:tcPr>
            <w:tcW w:w="1984" w:type="dxa"/>
          </w:tcPr>
          <w:p w:rsidR="003F0EAF" w:rsidRDefault="003F0EAF"/>
        </w:tc>
        <w:tc>
          <w:tcPr>
            <w:tcW w:w="1418" w:type="dxa"/>
          </w:tcPr>
          <w:p w:rsidR="003F0EAF" w:rsidRDefault="003F0EAF"/>
        </w:tc>
        <w:tc>
          <w:tcPr>
            <w:tcW w:w="284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84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06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4365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202600000054405453</w:t>
            </w:r>
          </w:p>
        </w:tc>
        <w:tc>
          <w:tcPr>
            <w:tcW w:w="8505" w:type="dxa"/>
            <w:gridSpan w:val="7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13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23 з 24</w:t>
            </w:r>
          </w:p>
        </w:tc>
      </w:tr>
    </w:tbl>
    <w:p w:rsidR="003F0EAF" w:rsidRDefault="00FB12A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66"/>
        <w:gridCol w:w="851"/>
        <w:gridCol w:w="5103"/>
        <w:gridCol w:w="2551"/>
        <w:gridCol w:w="1134"/>
        <w:gridCol w:w="284"/>
        <w:gridCol w:w="312"/>
        <w:gridCol w:w="1114"/>
      </w:tblGrid>
      <w:tr w:rsidR="003F0EAF">
        <w:trPr>
          <w:trHeight w:hRule="exact" w:val="277"/>
        </w:trPr>
        <w:tc>
          <w:tcPr>
            <w:tcW w:w="521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3F0EAF"/>
        </w:tc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3F0EAF"/>
        </w:tc>
        <w:tc>
          <w:tcPr>
            <w:tcW w:w="396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3F0EAF"/>
        </w:tc>
        <w:tc>
          <w:tcPr>
            <w:tcW w:w="141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521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3F0EAF"/>
        </w:tc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3F0EAF"/>
        </w:tc>
        <w:tc>
          <w:tcPr>
            <w:tcW w:w="396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3F0EAF"/>
        </w:tc>
        <w:tc>
          <w:tcPr>
            <w:tcW w:w="141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521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 (посадова особа)</w:t>
            </w:r>
          </w:p>
        </w:tc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3F0EAF"/>
        </w:tc>
        <w:tc>
          <w:tcPr>
            <w:tcW w:w="5386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Євген МОЛНАР</w:t>
            </w:r>
          </w:p>
        </w:tc>
      </w:tr>
      <w:tr w:rsidR="003F0EAF">
        <w:trPr>
          <w:trHeight w:hRule="exact" w:val="277"/>
        </w:trPr>
        <w:tc>
          <w:tcPr>
            <w:tcW w:w="521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3F0EAF"/>
        </w:tc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3F0EAF"/>
        </w:tc>
        <w:tc>
          <w:tcPr>
            <w:tcW w:w="396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3F0EAF"/>
        </w:tc>
        <w:tc>
          <w:tcPr>
            <w:tcW w:w="141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3F0EAF"/>
        </w:tc>
      </w:tr>
      <w:tr w:rsidR="003F0EAF">
        <w:trPr>
          <w:trHeight w:hRule="exact" w:val="694"/>
        </w:trPr>
        <w:tc>
          <w:tcPr>
            <w:tcW w:w="521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Головний бухгалтер (спеціаліст,</w:t>
            </w:r>
          </w:p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якого покладено виконання</w:t>
            </w:r>
          </w:p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 бухгалтерської служби)</w:t>
            </w:r>
          </w:p>
        </w:tc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3F0EAF"/>
        </w:tc>
        <w:tc>
          <w:tcPr>
            <w:tcW w:w="5386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FB12A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Марія НИКОРЯК</w:t>
            </w:r>
          </w:p>
        </w:tc>
      </w:tr>
      <w:tr w:rsidR="003F0EAF">
        <w:trPr>
          <w:trHeight w:hRule="exact" w:val="277"/>
        </w:trPr>
        <w:tc>
          <w:tcPr>
            <w:tcW w:w="521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3F0EAF"/>
        </w:tc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3F0EAF"/>
        </w:tc>
        <w:tc>
          <w:tcPr>
            <w:tcW w:w="396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3F0EAF"/>
        </w:tc>
        <w:tc>
          <w:tcPr>
            <w:tcW w:w="141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521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3F0EAF"/>
        </w:tc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3F0EAF"/>
        </w:tc>
        <w:tc>
          <w:tcPr>
            <w:tcW w:w="396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3F0EAF"/>
        </w:tc>
        <w:tc>
          <w:tcPr>
            <w:tcW w:w="141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3F0EAF" w:rsidRDefault="003F0EAF"/>
        </w:tc>
      </w:tr>
      <w:tr w:rsidR="003F0EAF">
        <w:trPr>
          <w:trHeight w:hRule="exact" w:val="1111"/>
        </w:trPr>
        <w:tc>
          <w:tcPr>
            <w:tcW w:w="4366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5103" w:type="dxa"/>
          </w:tcPr>
          <w:p w:rsidR="003F0EAF" w:rsidRDefault="003F0EAF"/>
        </w:tc>
        <w:tc>
          <w:tcPr>
            <w:tcW w:w="2551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84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05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3F0EAF" w:rsidRDefault="00FB12A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01999" cy="720000"/>
                  <wp:effectExtent l="0" t="0" r="0" b="0"/>
                  <wp:docPr id="24" name="2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999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EAF">
        <w:trPr>
          <w:trHeight w:hRule="exact" w:val="6251"/>
        </w:trPr>
        <w:tc>
          <w:tcPr>
            <w:tcW w:w="4366" w:type="dxa"/>
          </w:tcPr>
          <w:p w:rsidR="003F0EAF" w:rsidRDefault="003F0EAF"/>
        </w:tc>
        <w:tc>
          <w:tcPr>
            <w:tcW w:w="851" w:type="dxa"/>
          </w:tcPr>
          <w:p w:rsidR="003F0EAF" w:rsidRDefault="003F0EAF"/>
        </w:tc>
        <w:tc>
          <w:tcPr>
            <w:tcW w:w="5103" w:type="dxa"/>
          </w:tcPr>
          <w:p w:rsidR="003F0EAF" w:rsidRDefault="003F0EAF"/>
        </w:tc>
        <w:tc>
          <w:tcPr>
            <w:tcW w:w="2551" w:type="dxa"/>
          </w:tcPr>
          <w:p w:rsidR="003F0EAF" w:rsidRDefault="003F0EAF"/>
        </w:tc>
        <w:tc>
          <w:tcPr>
            <w:tcW w:w="1134" w:type="dxa"/>
          </w:tcPr>
          <w:p w:rsidR="003F0EAF" w:rsidRDefault="003F0EAF"/>
        </w:tc>
        <w:tc>
          <w:tcPr>
            <w:tcW w:w="284" w:type="dxa"/>
          </w:tcPr>
          <w:p w:rsidR="003F0EAF" w:rsidRDefault="003F0EAF"/>
        </w:tc>
        <w:tc>
          <w:tcPr>
            <w:tcW w:w="312" w:type="dxa"/>
          </w:tcPr>
          <w:p w:rsidR="003F0EAF" w:rsidRDefault="003F0EAF"/>
        </w:tc>
        <w:tc>
          <w:tcPr>
            <w:tcW w:w="1106" w:type="dxa"/>
          </w:tcPr>
          <w:p w:rsidR="003F0EAF" w:rsidRDefault="003F0EAF"/>
        </w:tc>
      </w:tr>
      <w:tr w:rsidR="003F0EAF">
        <w:trPr>
          <w:trHeight w:hRule="exact" w:val="277"/>
        </w:trPr>
        <w:tc>
          <w:tcPr>
            <w:tcW w:w="4365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202600000054405453</w:t>
            </w:r>
          </w:p>
        </w:tc>
        <w:tc>
          <w:tcPr>
            <w:tcW w:w="8505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13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3F0EAF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F0EAF" w:rsidRDefault="00FB12A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24 з 24</w:t>
            </w:r>
          </w:p>
        </w:tc>
      </w:tr>
    </w:tbl>
    <w:p w:rsidR="003F0EAF" w:rsidRDefault="003F0EAF"/>
    <w:sectPr w:rsidR="003F0EAF" w:rsidSect="003F0EAF">
      <w:pgSz w:w="16840" w:h="11907" w:orient="landscape"/>
      <w:pgMar w:top="1134" w:right="283" w:bottom="270" w:left="2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3F0EAF"/>
    <w:rsid w:val="00D31453"/>
    <w:rsid w:val="00E209E2"/>
    <w:rsid w:val="00FB1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4704</Words>
  <Characters>26813</Characters>
  <Application>Microsoft Office Word</Application>
  <DocSecurity>0</DocSecurity>
  <Lines>223</Lines>
  <Paragraphs>62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Reanimator Extreme Edition</Company>
  <LinksUpToDate>false</LinksUpToDate>
  <CharactersWithSpaces>31455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Примітки до річної звітності (форма 5дс)</dc:title>
  <dc:creator>Віктор Наконечний</dc:creator>
  <cp:lastModifiedBy>пк</cp:lastModifiedBy>
  <cp:revision>2</cp:revision>
  <dcterms:created xsi:type="dcterms:W3CDTF">2026-03-26T12:28:00Z</dcterms:created>
  <dcterms:modified xsi:type="dcterms:W3CDTF">2026-03-26T12:28:00Z</dcterms:modified>
</cp:coreProperties>
</file>