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4A" w:rsidRDefault="0032764A" w:rsidP="0032764A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32764A" w:rsidRPr="00310079" w:rsidRDefault="0032764A" w:rsidP="003276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50E3601" wp14:editId="4D3A8DA5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764A" w:rsidRPr="00310079" w:rsidRDefault="0032764A" w:rsidP="003276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32764A" w:rsidRPr="00AD553D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32764A" w:rsidRPr="00690230" w:rsidRDefault="0032764A" w:rsidP="00327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  </w:t>
      </w:r>
      <w:proofErr w:type="spellStart"/>
      <w:r w:rsidRPr="006902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сесія</w:t>
      </w:r>
      <w:proofErr w:type="spellEnd"/>
      <w:r w:rsidRPr="006902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восьмого </w:t>
      </w:r>
      <w:proofErr w:type="spellStart"/>
      <w:r w:rsidRPr="006902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32764A" w:rsidRPr="00D31E54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«__»______2024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32764A" w:rsidRDefault="0032764A" w:rsidP="00327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Програми </w:t>
      </w: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реформування, </w:t>
      </w:r>
    </w:p>
    <w:p w:rsidR="0032764A" w:rsidRDefault="0032764A" w:rsidP="00327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розвитку та підтримки Рахівського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міського </w:t>
      </w: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комунального </w:t>
      </w:r>
    </w:p>
    <w:p w:rsidR="0032764A" w:rsidRDefault="0032764A" w:rsidP="00327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підприємства «</w:t>
      </w:r>
      <w:proofErr w:type="spellStart"/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вкомунсервіс</w:t>
      </w:r>
      <w:proofErr w:type="spellEnd"/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» на 2025-2026 роки </w:t>
      </w:r>
    </w:p>
    <w:p w:rsidR="0032764A" w:rsidRPr="001C4A5F" w:rsidRDefault="0032764A" w:rsidP="00327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Pr="001C4A5F" w:rsidRDefault="0032764A" w:rsidP="00327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Pr="001C4A5F" w:rsidRDefault="0032764A" w:rsidP="00327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 метою здійснення заходів щодо підвищення ефективності та надійності функціонування житлово-комунального господарства, забезпечення благоустрою та належного санітарно-технічного стану громади, керуючись ст.26 Закону України «Про місцеве самоврядування в Україні», 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Рахівська міська рада </w:t>
      </w:r>
    </w:p>
    <w:p w:rsidR="0032764A" w:rsidRPr="001C4A5F" w:rsidRDefault="0032764A" w:rsidP="003276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Л А:</w:t>
      </w:r>
    </w:p>
    <w:p w:rsidR="0032764A" w:rsidRPr="001C4A5F" w:rsidRDefault="0032764A" w:rsidP="00327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Default="0032764A" w:rsidP="00327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Затвердити «Програму </w:t>
      </w: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реформування, розвитку та підтримки Рахівського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міського</w:t>
      </w:r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комунального підприємства «</w:t>
      </w:r>
      <w:proofErr w:type="spellStart"/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комунсервіс</w:t>
      </w:r>
      <w:proofErr w:type="spellEnd"/>
      <w:r w:rsidRPr="002154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на 2025-2026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», згідно додатку.</w:t>
      </w:r>
    </w:p>
    <w:p w:rsidR="0032764A" w:rsidRPr="001C4A5F" w:rsidRDefault="0032764A" w:rsidP="00327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Pr="001C4A5F" w:rsidRDefault="0032764A" w:rsidP="00327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Контроль за виконанням даного рішення покласти на постійну комісію з питань управління комунальною власністю, підприємництва та промисловості  та на постійну комісію з питань бюджету, тарифів і цін.</w:t>
      </w:r>
    </w:p>
    <w:p w:rsidR="0032764A" w:rsidRPr="001C4A5F" w:rsidRDefault="0032764A" w:rsidP="0032764A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ab/>
      </w: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32764A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32764A" w:rsidRPr="00310079" w:rsidRDefault="0032764A" w:rsidP="003276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32764A" w:rsidRDefault="0032764A" w:rsidP="0032764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764A" w:rsidRDefault="0032764A" w:rsidP="0032764A">
      <w:pPr>
        <w:rPr>
          <w:lang w:val="uk-UA"/>
        </w:rPr>
      </w:pPr>
    </w:p>
    <w:p w:rsidR="0032764A" w:rsidRPr="002677F5" w:rsidRDefault="0032764A" w:rsidP="0032764A">
      <w:pPr>
        <w:rPr>
          <w:lang w:val="uk-UA"/>
        </w:rPr>
      </w:pPr>
      <w:bookmarkStart w:id="0" w:name="_GoBack"/>
      <w:bookmarkEnd w:id="0"/>
    </w:p>
    <w:p w:rsidR="0097170D" w:rsidRP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 w:rsidRPr="0097170D"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lastRenderedPageBreak/>
        <w:t xml:space="preserve">Додаток </w:t>
      </w:r>
    </w:p>
    <w:p w:rsidR="005246C6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 w:rsidRPr="0097170D"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до рішення міської ради</w:t>
      </w:r>
    </w:p>
    <w:p w:rsid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___ої сесії 8-го скликання</w:t>
      </w:r>
    </w:p>
    <w:p w:rsidR="0097170D" w:rsidRP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від __________№____</w:t>
      </w:r>
    </w:p>
    <w:p w:rsidR="0097170D" w:rsidRDefault="0097170D" w:rsidP="005246C6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97170D" w:rsidRDefault="0097170D" w:rsidP="005246C6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5246C6" w:rsidRPr="00C5194B" w:rsidRDefault="005246C6" w:rsidP="0052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Паспорт </w:t>
      </w:r>
      <w:r w:rsidR="00971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п</w:t>
      </w: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рограми</w:t>
      </w:r>
      <w:r w:rsidR="00161A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</w:t>
      </w:r>
      <w:r w:rsidR="0097170D" w:rsidRPr="00971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реформування, розвитку та підтримки Рахівського</w:t>
      </w:r>
      <w:r w:rsidR="00161A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міського </w:t>
      </w:r>
      <w:r w:rsidR="0097170D" w:rsidRPr="00971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комунального підприємства «</w:t>
      </w:r>
      <w:proofErr w:type="spellStart"/>
      <w:r w:rsidR="0097170D" w:rsidRPr="00971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Рахів</w:t>
      </w:r>
      <w:r w:rsidR="00161A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комунсервіс</w:t>
      </w:r>
      <w:proofErr w:type="spellEnd"/>
      <w:r w:rsidR="0097170D" w:rsidRPr="00971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» на 2025-2026 роки</w:t>
      </w:r>
    </w:p>
    <w:p w:rsidR="005246C6" w:rsidRPr="00C5194B" w:rsidRDefault="005246C6" w:rsidP="005246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828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105"/>
        <w:gridCol w:w="3759"/>
        <w:gridCol w:w="4964"/>
      </w:tblGrid>
      <w:tr w:rsidR="005246C6" w:rsidRPr="00C5194B" w:rsidTr="002510FD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5246C6" w:rsidRDefault="005246C6" w:rsidP="005246C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5246C6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C5194B" w:rsidRDefault="005246C6" w:rsidP="002510FD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C5194B" w:rsidRDefault="00463C8A" w:rsidP="00D843EC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Рахівське 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11641A" w:rsidRPr="0097170D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41A" w:rsidRPr="005246C6" w:rsidRDefault="0011641A" w:rsidP="005246C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41A" w:rsidRPr="00C5194B" w:rsidRDefault="0097170D" w:rsidP="002510FD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</w:t>
            </w:r>
            <w:r w:rsidR="0011641A"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озробники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1A" w:rsidRPr="0011641A" w:rsidRDefault="0097170D" w:rsidP="00D843EC">
            <w:pPr>
              <w:spacing w:line="240" w:lineRule="auto"/>
              <w:jc w:val="both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Рахівське 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97170D" w:rsidRPr="0097170D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70D" w:rsidRDefault="00D26956" w:rsidP="005246C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="0097170D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70D" w:rsidRDefault="0097170D" w:rsidP="002510FD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0D" w:rsidRDefault="0097170D" w:rsidP="00D843EC">
            <w:pPr>
              <w:spacing w:line="240" w:lineRule="auto"/>
              <w:jc w:val="both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Рахівське 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5246C6" w:rsidRPr="00C5194B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5246C6" w:rsidRDefault="00D26956" w:rsidP="005246C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="005246C6" w:rsidRPr="005246C6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C5194B" w:rsidRDefault="005246C6" w:rsidP="002510FD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Термін реалізації Програми</w:t>
            </w:r>
          </w:p>
          <w:p w:rsidR="005246C6" w:rsidRPr="00C5194B" w:rsidRDefault="005246C6" w:rsidP="0025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6C6" w:rsidRPr="00C5194B" w:rsidRDefault="005246C6" w:rsidP="002510FD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         </w:t>
            </w:r>
            <w:r w:rsidR="00161A99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2025-2026</w:t>
            </w: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р.</w:t>
            </w:r>
          </w:p>
          <w:p w:rsidR="005246C6" w:rsidRPr="00C5194B" w:rsidRDefault="005246C6" w:rsidP="0025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246C6" w:rsidRPr="00C5194B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5246C6" w:rsidRDefault="00D26956" w:rsidP="005246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5246C6" w:rsidRPr="00524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C5194B" w:rsidRDefault="005246C6" w:rsidP="002510FD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C5194B" w:rsidRDefault="00D843EC" w:rsidP="00047200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25700</w:t>
            </w:r>
            <w:r w:rsidR="00B06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B06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246C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  <w:tr w:rsidR="005246C6" w:rsidRPr="00C5194B" w:rsidTr="005246C6">
        <w:trPr>
          <w:trHeight w:val="5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5246C6" w:rsidRDefault="005246C6" w:rsidP="005246C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C5194B" w:rsidRDefault="00F02CE0" w:rsidP="002510FD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-к</w:t>
            </w:r>
            <w:r w:rsidR="005246C6"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оштів</w:t>
            </w:r>
            <w:proofErr w:type="spellEnd"/>
            <w:r w:rsidR="005246C6"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міського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C5194B" w:rsidRDefault="00D843EC" w:rsidP="00047200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25700</w:t>
            </w:r>
            <w:r w:rsidR="00B06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B06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246C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</w:tbl>
    <w:p w:rsidR="0097170D" w:rsidRDefault="0097170D" w:rsidP="00524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97170D" w:rsidRDefault="00971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br w:type="page"/>
      </w:r>
    </w:p>
    <w:p w:rsidR="0097170D" w:rsidRP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 w:rsidRPr="0097170D"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lastRenderedPageBreak/>
        <w:t xml:space="preserve">Додаток </w:t>
      </w:r>
    </w:p>
    <w:p w:rsid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 w:rsidRPr="0097170D"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до рішення міської ради</w:t>
      </w:r>
    </w:p>
    <w:p w:rsid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___ої сесії 8-го скликання</w:t>
      </w:r>
    </w:p>
    <w:p w:rsidR="0097170D" w:rsidRPr="0097170D" w:rsidRDefault="0097170D" w:rsidP="0097170D">
      <w:pPr>
        <w:spacing w:after="0" w:line="240" w:lineRule="auto"/>
        <w:ind w:left="7088"/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uk-UA"/>
        </w:rPr>
        <w:t>від __________№____</w:t>
      </w:r>
    </w:p>
    <w:p w:rsidR="005246C6" w:rsidRPr="00C5194B" w:rsidRDefault="005246C6" w:rsidP="00524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97170D" w:rsidRPr="00D26956" w:rsidRDefault="0097170D" w:rsidP="0097170D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Програма реформування, розвитку та підтримки Рахівського </w:t>
      </w:r>
      <w:r w:rsidR="00D843EC"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міського </w:t>
      </w:r>
      <w:r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комунального підприємства «</w:t>
      </w:r>
      <w:proofErr w:type="spellStart"/>
      <w:r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Рахів</w:t>
      </w:r>
      <w:r w:rsidR="00D843EC"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комунсервіс</w:t>
      </w:r>
      <w:proofErr w:type="spellEnd"/>
      <w:r w:rsidRPr="00D26956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» на 2025-2026 роки</w:t>
      </w:r>
    </w:p>
    <w:p w:rsidR="005246C6" w:rsidRPr="00C5194B" w:rsidRDefault="005246C6" w:rsidP="005246C6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5246C6" w:rsidRPr="00CA48D8" w:rsidRDefault="0097170D" w:rsidP="005246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1</w:t>
      </w:r>
      <w:r w:rsidR="005246C6" w:rsidRPr="00CA4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. </w:t>
      </w:r>
      <w:r w:rsidR="005246C6" w:rsidRPr="00CA48D8">
        <w:rPr>
          <w:rFonts w:ascii="Times New Roman" w:hAnsi="Times New Roman"/>
          <w:b/>
          <w:sz w:val="28"/>
          <w:szCs w:val="28"/>
          <w:lang w:val="uk-UA" w:eastAsia="ru-RU"/>
        </w:rPr>
        <w:t>Загальні положення</w:t>
      </w:r>
    </w:p>
    <w:p w:rsidR="0011641A" w:rsidRPr="00CA48D8" w:rsidRDefault="0011641A" w:rsidP="001164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A48D8">
        <w:rPr>
          <w:rFonts w:ascii="Times New Roman" w:hAnsi="Times New Roman"/>
          <w:sz w:val="28"/>
          <w:szCs w:val="28"/>
          <w:lang w:val="uk-UA" w:eastAsia="ru-RU"/>
        </w:rPr>
        <w:t xml:space="preserve">Програма реформування і розвитку Рахівського </w:t>
      </w:r>
      <w:r w:rsidR="00D843EC">
        <w:rPr>
          <w:rFonts w:ascii="Times New Roman" w:hAnsi="Times New Roman"/>
          <w:sz w:val="28"/>
          <w:szCs w:val="28"/>
          <w:lang w:val="uk-UA" w:eastAsia="ru-RU"/>
        </w:rPr>
        <w:t>міського</w:t>
      </w:r>
      <w:r w:rsidRPr="00CA48D8"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підприємства «</w:t>
      </w:r>
      <w:proofErr w:type="spellStart"/>
      <w:r w:rsidRPr="00CA48D8">
        <w:rPr>
          <w:rFonts w:ascii="Times New Roman" w:hAnsi="Times New Roman"/>
          <w:sz w:val="28"/>
          <w:szCs w:val="28"/>
          <w:lang w:val="uk-UA" w:eastAsia="ru-RU"/>
        </w:rPr>
        <w:t>Рахів</w:t>
      </w:r>
      <w:r w:rsidR="00D843EC">
        <w:rPr>
          <w:rFonts w:ascii="Times New Roman" w:hAnsi="Times New Roman"/>
          <w:sz w:val="28"/>
          <w:szCs w:val="28"/>
          <w:lang w:val="uk-UA" w:eastAsia="ru-RU"/>
        </w:rPr>
        <w:t>комунсервіс</w:t>
      </w:r>
      <w:proofErr w:type="spellEnd"/>
      <w:r w:rsidRPr="00CA48D8">
        <w:rPr>
          <w:rFonts w:ascii="Times New Roman" w:hAnsi="Times New Roman"/>
          <w:sz w:val="28"/>
          <w:szCs w:val="28"/>
          <w:lang w:val="uk-UA" w:eastAsia="ru-RU"/>
        </w:rPr>
        <w:t>»  (далі – Програма) розроблена у відповідності до вимог Конституції України</w:t>
      </w:r>
      <w:r w:rsidRPr="00CA48D8">
        <w:rPr>
          <w:sz w:val="28"/>
          <w:szCs w:val="28"/>
          <w:lang w:val="uk-UA"/>
        </w:rPr>
        <w:t>,</w:t>
      </w:r>
      <w:r w:rsidRPr="00CA48D8">
        <w:rPr>
          <w:rFonts w:ascii="Times New Roman" w:hAnsi="Times New Roman"/>
          <w:sz w:val="28"/>
          <w:szCs w:val="28"/>
          <w:lang w:val="uk-UA" w:eastAsia="ru-RU"/>
        </w:rPr>
        <w:t xml:space="preserve"> на виконання статті 91 Бюджетного кодексу України, Закону України «П</w:t>
      </w:r>
      <w:r w:rsidR="00497E44">
        <w:rPr>
          <w:rFonts w:ascii="Times New Roman" w:hAnsi="Times New Roman"/>
          <w:sz w:val="28"/>
          <w:szCs w:val="28"/>
          <w:lang w:val="uk-UA" w:eastAsia="ru-RU"/>
        </w:rPr>
        <w:t>ро житлово-комунальні послуги»</w:t>
      </w:r>
      <w:r w:rsidR="00D843E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D843EC" w:rsidRPr="00D843EC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</w:t>
      </w:r>
      <w:r w:rsidR="003B5601">
        <w:rPr>
          <w:rFonts w:ascii="Times New Roman" w:hAnsi="Times New Roman"/>
          <w:sz w:val="28"/>
          <w:szCs w:val="28"/>
          <w:lang w:val="uk-UA" w:eastAsia="ru-RU"/>
        </w:rPr>
        <w:t>управління відходами</w:t>
      </w:r>
      <w:r w:rsidR="00D843EC" w:rsidRPr="00D843EC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D843E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494145" w:rsidRDefault="00494145" w:rsidP="001164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4B5E62" w:rsidRDefault="0097170D" w:rsidP="004B5E62">
      <w:pPr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2</w:t>
      </w:r>
      <w:r w:rsidR="00494145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 xml:space="preserve">. </w:t>
      </w:r>
      <w:r w:rsidR="00494145" w:rsidRPr="00C5194B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Визначення проблеми, на розв</w:t>
      </w:r>
      <w:r w:rsidR="004B5E62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’язання якої спрямована програми</w:t>
      </w:r>
    </w:p>
    <w:p w:rsidR="004B5E62" w:rsidRDefault="004B5E62" w:rsidP="004B5E6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 xml:space="preserve">         </w:t>
      </w:r>
      <w:r w:rsidRPr="004B5E6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Збирання та вивезення  твердих побутових відходів на сміттєзвалище в місті Рахів  здійснюється </w:t>
      </w:r>
      <w:r w:rsidR="00F22787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 Рахівським </w:t>
      </w:r>
      <w:r w:rsidRPr="004B5E6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>міським комунальним підприємством «</w:t>
      </w:r>
      <w:proofErr w:type="spellStart"/>
      <w:r w:rsidRPr="004B5E6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>Рахівкомунсервіс</w:t>
      </w:r>
      <w:proofErr w:type="spellEnd"/>
      <w:r w:rsidRPr="004B5E62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»  Рахівської міської ради  на підставі договорів укладених з фізичними та юридичними особами. </w:t>
      </w:r>
    </w:p>
    <w:p w:rsidR="00494145" w:rsidRPr="005019FB" w:rsidRDefault="004B5E62" w:rsidP="0050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         </w:t>
      </w:r>
      <w:r w:rsidRPr="004B5E62">
        <w:rPr>
          <w:rFonts w:ascii="Times New Roman" w:hAnsi="Times New Roman" w:cs="Times New Roman"/>
          <w:sz w:val="28"/>
          <w:szCs w:val="28"/>
          <w:lang w:val="uk-UA"/>
        </w:rPr>
        <w:t xml:space="preserve">Збирання та вивезення твердих побутових відходів на території </w:t>
      </w:r>
      <w:r w:rsidR="00F22787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Pr="004B5E62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систематичне вивезення твердих побутових відходів та покращує санітарний стан та благоустрій міста</w:t>
      </w:r>
      <w:r w:rsidR="005019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4145" w:rsidRPr="005019FB" w:rsidRDefault="00494145" w:rsidP="00494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501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Основними проблемами підгалузі є:</w:t>
      </w:r>
    </w:p>
    <w:p w:rsidR="00494145" w:rsidRDefault="00494145" w:rsidP="00494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CF1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несвоєчасна оплата комунальних послуг споживачами</w:t>
      </w: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CF1FDF" w:rsidRPr="00CA48D8" w:rsidRDefault="00CF1FDF" w:rsidP="00494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недосконалість існуючої системи збору ТПВ та великогабаритних відходів;</w:t>
      </w:r>
    </w:p>
    <w:p w:rsidR="00494145" w:rsidRPr="00CA48D8" w:rsidRDefault="00494145" w:rsidP="001B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1B0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відсутність дозвільної і проектної документації у сфері поводження з побутовими відходами;</w:t>
      </w:r>
    </w:p>
    <w:p w:rsidR="00494145" w:rsidRDefault="00494145" w:rsidP="00494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наявність </w:t>
      </w:r>
      <w:r w:rsidR="0024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споживачів </w:t>
      </w: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території м. Рахів</w:t>
      </w:r>
      <w:r w:rsid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які користуються послугами </w:t>
      </w:r>
      <w:r w:rsidR="00CF1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вивезення твердих </w:t>
      </w:r>
      <w:r w:rsidR="004C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побу</w:t>
      </w:r>
      <w:r w:rsidR="00CF1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тових відходів</w:t>
      </w:r>
      <w:r w:rsidRPr="00CA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але водночас </w:t>
      </w:r>
      <w:r w:rsidR="001B0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уклали договори із підприємством;</w:t>
      </w:r>
    </w:p>
    <w:p w:rsidR="00FA0076" w:rsidRPr="00C5194B" w:rsidRDefault="0079191B" w:rsidP="00FA0076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A00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3. </w:t>
      </w:r>
      <w:r w:rsidR="00FA0076" w:rsidRPr="00C519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Мета Програми</w:t>
      </w:r>
    </w:p>
    <w:p w:rsidR="00FA0076" w:rsidRDefault="00FA0076" w:rsidP="00FA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Мета Програми полягає у підвищенні ефективності та надійності функціонування житлово-комунального господарства громади,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FA0076" w:rsidRPr="00C5194B" w:rsidRDefault="00FA0076" w:rsidP="00FA0076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</w:p>
    <w:p w:rsidR="00FA0076" w:rsidRPr="00265350" w:rsidRDefault="00FA0076" w:rsidP="00FA0076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Основними завданнями Програми є:</w:t>
      </w:r>
    </w:p>
    <w:p w:rsidR="00FA0076" w:rsidRPr="0079191B" w:rsidRDefault="00FA0076" w:rsidP="00FA0076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- збереження організаційно-правової форми діяльності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Рахівського</w:t>
      </w: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міського </w:t>
      </w: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комун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ального</w:t>
      </w: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підприємств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а</w:t>
      </w: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«</w:t>
      </w:r>
      <w:proofErr w:type="spellStart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комунсервіс</w:t>
      </w:r>
      <w:proofErr w:type="spellEnd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»  Рахівської міської ради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та </w:t>
      </w:r>
      <w:r w:rsidRPr="00C06C5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забезпечення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його </w:t>
      </w:r>
      <w:r w:rsidRPr="00C06C5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належного функціонування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;</w:t>
      </w:r>
    </w:p>
    <w:p w:rsidR="00FA0076" w:rsidRPr="00925BC3" w:rsidRDefault="00FA0076" w:rsidP="00FA00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підвищення рівня прибирання території</w:t>
      </w:r>
      <w:hyperlink r:id="rId9" w:anchor="1040" w:tgtFrame="_top" w:history="1"/>
      <w:r>
        <w:rPr>
          <w:lang w:val="uk-UA"/>
        </w:rPr>
        <w:t xml:space="preserve"> </w:t>
      </w:r>
      <w:r w:rsidRPr="00925BC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з ними;</w:t>
      </w:r>
    </w:p>
    <w:p w:rsidR="00FA0076" w:rsidRPr="008F45FC" w:rsidRDefault="00FA0076" w:rsidP="00FA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925BC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925B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5BC3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0076" w:rsidRPr="00C06C5B" w:rsidRDefault="00FA0076" w:rsidP="00FA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залучення громадськості до процесів формування житлової політики та реформування житлово-комунального господарства;</w:t>
      </w:r>
    </w:p>
    <w:p w:rsidR="00FA0076" w:rsidRPr="00C5194B" w:rsidRDefault="002221F5" w:rsidP="00FA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0" w:anchor="1040" w:tgtFrame="_top" w:history="1">
        <w:r w:rsidR="00FA0076"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 збереження і покращення сприятливого для існування людини та живої природи довкілля;</w:t>
        </w:r>
      </w:hyperlink>
    </w:p>
    <w:p w:rsidR="00FA0076" w:rsidRDefault="00FA0076" w:rsidP="00FA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8F4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залучення інвестицій і співпраця з різними фінансовими установами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FA0076" w:rsidRPr="008F45FC" w:rsidRDefault="00FA0076" w:rsidP="00FA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8F45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осилення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поводження</w:t>
      </w:r>
      <w:proofErr w:type="spellEnd"/>
      <w:r w:rsidRPr="008F4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8F45FC">
        <w:rPr>
          <w:rFonts w:ascii="Times New Roman" w:hAnsi="Times New Roman" w:cs="Times New Roman"/>
          <w:color w:val="000000" w:themeColor="text1"/>
          <w:sz w:val="28"/>
          <w:szCs w:val="28"/>
        </w:rPr>
        <w:t>відходами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A48D8" w:rsidRPr="00C5194B" w:rsidRDefault="00FA0076" w:rsidP="00FA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Виконання завдань Програми потребує реалізації заходів інституціонального, організаційного, фінансового, нормативно-правового та науково-технічного забезпечення.</w:t>
      </w:r>
    </w:p>
    <w:p w:rsidR="00CA48D8" w:rsidRPr="00C5194B" w:rsidRDefault="00CA48D8" w:rsidP="00CA48D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06C5B" w:rsidRPr="00C5194B" w:rsidRDefault="00FA0076" w:rsidP="00C06C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4</w:t>
      </w:r>
      <w:r w:rsidR="00C06C5B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 xml:space="preserve">. </w:t>
      </w:r>
      <w:r w:rsidR="00C06C5B" w:rsidRPr="00C5194B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Обґрунтування шляхів і засобів розв’язання проблеми, обсягів та джерел фінансування</w:t>
      </w:r>
      <w:r w:rsidR="00020541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. Перелік завдань і заходів Програми</w:t>
      </w:r>
    </w:p>
    <w:p w:rsidR="00C06C5B" w:rsidRPr="00C5194B" w:rsidRDefault="002221F5" w:rsidP="002B1778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11" w:anchor="1040" w:tgtFrame="_top" w:history="1">
        <w:r w:rsidR="00C06C5B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Передбачається здійснення заходів Програми в таких сферах:</w:t>
        </w:r>
      </w:hyperlink>
    </w:p>
    <w:p w:rsidR="00C06C5B" w:rsidRPr="00986AF5" w:rsidRDefault="00C06C5B" w:rsidP="00C06C5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98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r w:rsidR="00986AF5" w:rsidRPr="00986AF5">
        <w:rPr>
          <w:rFonts w:ascii="Times New Roman" w:hAnsi="Times New Roman" w:cs="Times New Roman"/>
          <w:sz w:val="28"/>
          <w:szCs w:val="28"/>
          <w:lang w:val="uk-UA"/>
        </w:rPr>
        <w:t>поводження з відходами;</w:t>
      </w:r>
    </w:p>
    <w:p w:rsidR="00C06C5B" w:rsidRPr="00C5194B" w:rsidRDefault="00C06C5B" w:rsidP="00C06C5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санітарно-технічне утримання </w:t>
      </w:r>
      <w:hyperlink r:id="rId12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території громади;</w:t>
        </w:r>
      </w:hyperlink>
    </w:p>
    <w:p w:rsidR="00C06C5B" w:rsidRDefault="00C06C5B" w:rsidP="00C06C5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утримання та ремонт об’єктів благоустрою;</w:t>
      </w:r>
    </w:p>
    <w:p w:rsidR="00C06C5B" w:rsidRPr="007A219D" w:rsidRDefault="006411DA" w:rsidP="00C06C5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</w:t>
      </w:r>
      <w:hyperlink r:id="rId13" w:anchor="1040" w:tgtFrame="_top" w:history="1">
        <w:r w:rsidR="00C06C5B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Фінансово-економічне забезпечення реформування житлово-комунального господарства передбачає</w:t>
        </w:r>
      </w:hyperlink>
      <w:r>
        <w:rPr>
          <w:lang w:val="uk-UA"/>
        </w:rPr>
        <w:t xml:space="preserve"> </w:t>
      </w:r>
      <w:hyperlink r:id="rId14" w:anchor="1040" w:tgtFrame="_top" w:history="1">
        <w:r w:rsidR="00C06C5B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фінансування Програми за рахунок коштів як міського, так і державного бюджетів, коштів підприємств та інших джерел незаборонених законодавством</w:t>
        </w:r>
      </w:hyperlink>
      <w:r w:rsidR="00C06C5B"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.</w:t>
      </w:r>
    </w:p>
    <w:p w:rsidR="00C06C5B" w:rsidRPr="00C5194B" w:rsidRDefault="00C06C5B" w:rsidP="00C06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виділених бюджетних коштів буде спрямовуватися на видатки</w:t>
      </w:r>
      <w:r w:rsidR="007A21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0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пункту 6 Програми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зокрема:</w:t>
      </w:r>
    </w:p>
    <w:p w:rsidR="00C06C5B" w:rsidRPr="00C5194B" w:rsidRDefault="00C06C5B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заробітну плату працівників;</w:t>
      </w:r>
    </w:p>
    <w:p w:rsidR="00C06C5B" w:rsidRDefault="00C06C5B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нарахування на заробітну плату працівників;</w:t>
      </w:r>
    </w:p>
    <w:p w:rsidR="003B5601" w:rsidRPr="003B5601" w:rsidRDefault="003B5601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3B56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придбання предметів, матеріалів, техніки, комплектуючих, обладнання та інвентарю, у тому числі обмундирування (паливно-мастильні матеріали, </w:t>
      </w:r>
      <w:proofErr w:type="spellStart"/>
      <w:r w:rsidRPr="003B56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</w:t>
      </w:r>
      <w:proofErr w:type="spellEnd"/>
      <w:r w:rsidRPr="003B56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будівельні матеріали, обладнання, інвентар та інструменти для господарської діяльності, а також для благоустрою території, комплектуючі і дрібні деталі для ремонту виробничого та невиробничого обладнання, запчастини до транспортних засобів, тощо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D80173" w:rsidRPr="00C5194B" w:rsidRDefault="00D80173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B56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фінансова допомога на придбання паливно-мастильних матеріалів,запасних частин,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підсипаючих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матеріалів для роботи в осінньо-зимовий період;</w:t>
      </w:r>
    </w:p>
    <w:p w:rsidR="00265350" w:rsidRDefault="00C06C5B" w:rsidP="003B56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D801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придбання </w:t>
      </w:r>
      <w:r w:rsidR="00FA0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спецтехніки;</w:t>
      </w:r>
    </w:p>
    <w:p w:rsidR="00C06C5B" w:rsidRPr="00C5194B" w:rsidRDefault="00C06C5B" w:rsidP="00265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оплату інших послуг (крім комунальних) (охорона, у т.ч. позавідомча охорона), послуги із страхування транспортних засобів, страхування водіїв відповідно до законодавства, послуги з поточного ремонту та технічного обслуговування обладнання, техніки, механізмів, будівель, приміщень, тощо);</w:t>
      </w:r>
    </w:p>
    <w:p w:rsidR="00C06C5B" w:rsidRDefault="00C06C5B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 інші видатки (сплата податків та зборів, державного мита та інших видів платежів до бюджетів відповідно до законодавства тощо);</w:t>
      </w:r>
    </w:p>
    <w:p w:rsidR="002B1778" w:rsidRPr="00C5194B" w:rsidRDefault="002B1778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</w:t>
      </w:r>
      <w:r w:rsidRPr="002B1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нески в статутний фонд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C06C5B" w:rsidRDefault="00D80173" w:rsidP="00B42A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5. </w:t>
      </w: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Фінансова допомога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комунальному </w:t>
      </w: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підприємств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Фінансова допомога є одним із етапів стабілізації роботи підприємств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метою виведення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його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критичного фінансово-господарського стану. Підприємств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створен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метою надання житлово-комунальних послуг населенню,забезпечення життєдіяльності міста.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Фінансова допомога підприємств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направляєтьс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законодавства, 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технічний розвиток,внески в статутний фонд,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Проблемні питання: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низька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оплата мешканцями за надані комунальні послуги;</w:t>
      </w:r>
    </w:p>
    <w:p w:rsidR="00B42AF5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-відсутність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обігових коштів на своєчасну виплату заробітної плати та податків;</w:t>
      </w:r>
    </w:p>
    <w:p w:rsidR="00B42AF5" w:rsidRPr="00C5194B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відсутність коштів на придбання паливно-мастильних матеріалів, запасних частин,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підсипаючих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матеріалів в осінньо-зимовий період;</w:t>
      </w:r>
    </w:p>
    <w:p w:rsidR="00B42AF5" w:rsidRDefault="00B42AF5" w:rsidP="00B42AF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-слабка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матеріально-технічна база.</w:t>
      </w:r>
    </w:p>
    <w:p w:rsidR="00D553E1" w:rsidRPr="00C5194B" w:rsidRDefault="00D553E1" w:rsidP="00C06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62351" w:rsidRPr="00C5194B" w:rsidRDefault="00462351" w:rsidP="004623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6. </w:t>
      </w: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Перелік завдань і заходів   програми </w:t>
      </w:r>
    </w:p>
    <w:p w:rsidR="00462351" w:rsidRPr="00C5194B" w:rsidRDefault="00462351" w:rsidP="004623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543"/>
        <w:gridCol w:w="1530"/>
        <w:gridCol w:w="584"/>
        <w:gridCol w:w="2047"/>
        <w:gridCol w:w="1177"/>
        <w:gridCol w:w="1293"/>
        <w:gridCol w:w="2047"/>
      </w:tblGrid>
      <w:tr w:rsidR="00462351" w:rsidRPr="00C5194B" w:rsidTr="0094617A">
        <w:trPr>
          <w:cantSplit/>
          <w:trHeight w:val="2073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№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п/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Назва заходу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Перелік заходів Програми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Термін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виконання заходу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Відповідальні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 виконання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Орієнтовні обсяги фінансування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тис. грн.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462351" w:rsidRPr="00C5194B" w:rsidRDefault="00462351" w:rsidP="009461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62351" w:rsidRPr="00C5194B" w:rsidRDefault="00462351" w:rsidP="009461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Очікуваний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ar-SA"/>
              </w:rPr>
              <w:t>Результат</w:t>
            </w:r>
          </w:p>
        </w:tc>
      </w:tr>
      <w:tr w:rsidR="00462351" w:rsidRPr="00C5194B" w:rsidTr="0094617A">
        <w:trPr>
          <w:trHeight w:val="229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8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</w:t>
            </w:r>
          </w:p>
        </w:tc>
      </w:tr>
      <w:tr w:rsidR="00462351" w:rsidRPr="00C5194B" w:rsidTr="0094617A">
        <w:trPr>
          <w:trHeight w:val="1815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Оновлення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автотранспорт-ної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техніки, обладнання,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електроінстру-менту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FA0076" w:rsidRDefault="00462351" w:rsidP="0094617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A0076">
              <w:rPr>
                <w:rStyle w:val="FontStyle12"/>
                <w:color w:val="000000" w:themeColor="text1"/>
                <w:sz w:val="24"/>
                <w:szCs w:val="24"/>
                <w:lang w:val="uk-UA"/>
              </w:rPr>
              <w:t xml:space="preserve">Придбання спецтехніки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5-2026 рр.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2351" w:rsidRPr="00C5194B" w:rsidRDefault="00462351" w:rsidP="0094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>Підвищення якості надання послуг ,</w:t>
            </w:r>
          </w:p>
          <w:p w:rsidR="00462351" w:rsidRPr="00C5194B" w:rsidRDefault="00462351" w:rsidP="0094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зменшення витрат на ПММ,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покраща-ння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матеріально-технічної бази</w:t>
            </w:r>
          </w:p>
        </w:tc>
      </w:tr>
      <w:tr w:rsidR="00462351" w:rsidRPr="00C5194B" w:rsidTr="0094617A">
        <w:trPr>
          <w:cantSplit/>
          <w:trHeight w:val="1104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napToGrid w:val="0"/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Фінансова допомога комунальним підприємствам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5-2026 рр.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12500</w:t>
            </w: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Покращення фінансового стану   МКП «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Рахівкомунсервіс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</w:tr>
      <w:tr w:rsidR="00462351" w:rsidRPr="00C5194B" w:rsidTr="0094617A">
        <w:trPr>
          <w:cantSplit/>
          <w:trHeight w:val="1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придбання паливно-мастильних матеріалів, запасних частин, підсипаючи матеріалів для роботи в осінньо-зимовий період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5-2026 рр.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2351" w:rsidRPr="00C5194B" w:rsidRDefault="00462351" w:rsidP="00946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 безперебійної роботи техніки в осінньо-зимовий період</w:t>
            </w:r>
          </w:p>
        </w:tc>
      </w:tr>
      <w:tr w:rsidR="00462351" w:rsidRPr="00C5194B" w:rsidTr="0094617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-Внески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в статутний фонд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5-2026 рр.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Збільшення статутного фонду МКП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462351" w:rsidRPr="00C5194B" w:rsidTr="0094617A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62351" w:rsidRPr="00C5194B" w:rsidRDefault="00462351" w:rsidP="009461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25700,</w:t>
            </w: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C5194B" w:rsidRDefault="00462351" w:rsidP="009461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462351" w:rsidRPr="00C5194B" w:rsidRDefault="00462351" w:rsidP="0046235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62351" w:rsidRPr="00C5194B" w:rsidRDefault="00462351" w:rsidP="0046235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62351" w:rsidRDefault="00462351" w:rsidP="004623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A0076" w:rsidRDefault="00FA0076" w:rsidP="004623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D55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FA0076" w:rsidRDefault="00FA0076" w:rsidP="00462351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B42AF5" w:rsidRDefault="00B42AF5" w:rsidP="00B42AF5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</w:p>
    <w:p w:rsidR="00D553E1" w:rsidRPr="00C5194B" w:rsidRDefault="00FA0076" w:rsidP="00B42AF5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lastRenderedPageBreak/>
        <w:t>7</w:t>
      </w:r>
      <w:r w:rsidR="00D553E1" w:rsidRPr="00C5194B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 xml:space="preserve">. </w:t>
      </w:r>
      <w:r w:rsidR="00020541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Р</w:t>
      </w:r>
      <w:r w:rsidR="00D553E1" w:rsidRPr="00C5194B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езультативні показники</w:t>
      </w:r>
      <w:r w:rsidR="00020541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 xml:space="preserve"> виконання програми</w:t>
      </w:r>
    </w:p>
    <w:p w:rsidR="00D553E1" w:rsidRPr="00C5194B" w:rsidRDefault="002221F5" w:rsidP="00D553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15" w:anchor="1040" w:tgtFrame="_top" w:history="1">
        <w:r w:rsidR="00D553E1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Інституціональне забезпечення виконання завдань Програми включає такі заходи:</w:t>
        </w:r>
      </w:hyperlink>
    </w:p>
    <w:p w:rsidR="00D553E1" w:rsidRPr="00C5194B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дотримання </w:t>
      </w:r>
      <w:hyperlink r:id="rId16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визначених функцій органів місцевого самоврядування щодо модернізації житлово-комунальної інфраструктури, гарантування надійності, ефективності, високої якості та економічно обґрунтованої вартості житлово-комунальних послуг;</w:t>
        </w:r>
      </w:hyperlink>
    </w:p>
    <w:p w:rsidR="00D553E1" w:rsidRPr="00C5194B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17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розмежування функцій управління регулювання у житлово-комунальній сфері, підвищення ролі органів місцевого самоврядування відповідальних за питання житлово-комунального господарства щодо здійснення стратегічного управління галуззю;</w:t>
        </w:r>
      </w:hyperlink>
    </w:p>
    <w:p w:rsidR="00340FBD" w:rsidRPr="00FA0076" w:rsidRDefault="00D553E1" w:rsidP="00D553E1">
      <w:pPr>
        <w:tabs>
          <w:tab w:val="left" w:pos="882"/>
        </w:tabs>
        <w:spacing w:after="0" w:line="240" w:lineRule="auto"/>
        <w:jc w:val="both"/>
        <w:rPr>
          <w:rStyle w:val="a3"/>
          <w:color w:val="auto"/>
          <w:u w:val="none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r w:rsidRPr="00C3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удосконалення реалізації </w:t>
      </w:r>
      <w:hyperlink r:id="rId18" w:anchor="1040" w:tgtFrame="_top" w:history="1">
        <w:r w:rsidRPr="00C3289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ліцензійної політики у сфері </w:t>
        </w:r>
        <w:r w:rsidR="003B5601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поводження з побутовими відходами. </w:t>
        </w:r>
        <w:r w:rsidR="00C3289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</w:t>
        </w:r>
      </w:hyperlink>
    </w:p>
    <w:p w:rsidR="00D553E1" w:rsidRPr="00C5194B" w:rsidRDefault="00B77EF3" w:rsidP="00B77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 </w:t>
      </w:r>
      <w:r w:rsidR="00D553E1"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Позиція </w:t>
      </w:r>
      <w:r w:rsidR="00C3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комунального підприємства</w:t>
      </w:r>
      <w:r w:rsidR="00D553E1"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щодо реформування житлово-комунального господарства базується на таких основних принципах</w:t>
      </w:r>
      <w:hyperlink r:id="rId19" w:anchor="1040" w:tgtFrame="_top" w:history="1">
        <w:r w:rsidR="00D553E1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:</w:t>
        </w:r>
      </w:hyperlink>
    </w:p>
    <w:p w:rsidR="00D553E1" w:rsidRPr="00C5194B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узгодження економічних інтересів </w:t>
      </w:r>
      <w:r w:rsidR="00C3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Рахівської міської ради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та суб’єкт</w:t>
      </w:r>
      <w:r w:rsidR="00C3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господарювання;</w:t>
      </w:r>
    </w:p>
    <w:p w:rsidR="00D553E1" w:rsidRPr="00C5194B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0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оптимізації виробничої та територіальної інфраструктури житлово-комунального господарства відповідно до потреб населення;</w:t>
        </w:r>
      </w:hyperlink>
    </w:p>
    <w:p w:rsidR="00D553E1" w:rsidRPr="00931ECF" w:rsidRDefault="00D553E1" w:rsidP="0042332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1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створення умов для надійного і безпечного надання житлово-комунальни</w:t>
        </w:r>
        <w:r w:rsidR="00931ECF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х послуг за доступними цінами.</w:t>
        </w:r>
      </w:hyperlink>
    </w:p>
    <w:p w:rsidR="00D553E1" w:rsidRPr="00C5194B" w:rsidRDefault="00D553E1" w:rsidP="0042332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22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розроблення прозорого механізму формування цін і тарифів на продукцію та послуги підприємств</w:t>
        </w:r>
        <w:r w:rsidR="00423329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а</w:t>
        </w:r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;</w:t>
        </w:r>
      </w:hyperlink>
    </w:p>
    <w:p w:rsidR="00423329" w:rsidRPr="00C5194B" w:rsidRDefault="00C03C68" w:rsidP="00D553E1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</w:p>
    <w:p w:rsidR="00D553E1" w:rsidRDefault="002221F5" w:rsidP="00D553E1">
      <w:pPr>
        <w:suppressAutoHyphens/>
        <w:spacing w:after="0" w:line="240" w:lineRule="auto"/>
        <w:jc w:val="both"/>
        <w:rPr>
          <w:lang w:val="uk-UA"/>
        </w:rPr>
      </w:pPr>
      <w:hyperlink r:id="rId23" w:anchor="1040" w:tgtFrame="_top" w:history="1">
        <w:r w:rsidR="00D553E1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Виконання Програми дасть можливість:</w:t>
        </w:r>
      </w:hyperlink>
    </w:p>
    <w:p w:rsidR="00C03C68" w:rsidRPr="00C03C68" w:rsidRDefault="00C03C68" w:rsidP="00D553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C6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шкідливий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>;</w:t>
      </w:r>
    </w:p>
    <w:p w:rsidR="00C03C68" w:rsidRPr="00C03C68" w:rsidRDefault="00C03C68" w:rsidP="00D553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C6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упровадити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побутовими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>;</w:t>
      </w:r>
    </w:p>
    <w:p w:rsidR="00C03C68" w:rsidRPr="00C03C68" w:rsidRDefault="00C03C68" w:rsidP="00D553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03C6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поліпшити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побутовими</w:t>
      </w:r>
      <w:proofErr w:type="spellEnd"/>
      <w:r w:rsidRPr="00C03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C68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C03C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53E1" w:rsidRPr="00C03C68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забезпечити стале функціонування комунального </w:t>
      </w:r>
      <w:r w:rsidR="00423329"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підприємства</w:t>
      </w:r>
      <w:r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в ринкових умовах;</w:t>
      </w:r>
    </w:p>
    <w:p w:rsidR="00D553E1" w:rsidRPr="00C03C68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4" w:anchor="1040" w:tgtFrame="_top" w:history="1">
        <w:r w:rsidRPr="00C03C6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створити сприятливі умови для залучення позабюджетних коштів у розвиток об’єктів житлово-комунального господарства та ефективного механізму подальшого його реформування із залученням інвестицій, кредитів, коштів фізичних та юридичних осіб;</w:t>
        </w:r>
      </w:hyperlink>
      <w:r w:rsidR="00340FBD"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:rsidR="00D553E1" w:rsidRPr="00C03C68" w:rsidRDefault="00D553E1" w:rsidP="00D553E1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5" w:anchor="1040" w:tgtFrame="_top" w:history="1">
        <w:r w:rsidRPr="00C03C6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зменшити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</w:t>
        </w:r>
      </w:hyperlink>
    </w:p>
    <w:p w:rsidR="00340FBD" w:rsidRPr="00161A99" w:rsidRDefault="00D553E1" w:rsidP="00423329">
      <w:pPr>
        <w:tabs>
          <w:tab w:val="left" w:pos="882"/>
        </w:tabs>
        <w:spacing w:after="0" w:line="240" w:lineRule="auto"/>
        <w:jc w:val="both"/>
        <w:rPr>
          <w:lang w:val="uk-UA"/>
        </w:rPr>
      </w:pPr>
      <w:r w:rsidRP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6" w:anchor="1040" w:tgtFrame="_top" w:history="1">
        <w:r w:rsidRPr="00C03C6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забезпечити сталу та ефективну роботу підприємств</w:t>
        </w:r>
        <w:r w:rsidR="00423329" w:rsidRPr="00C03C6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а</w:t>
        </w:r>
        <w:r w:rsidRPr="00C03C6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, підвищити рівень безпеки системи життєзабезпечення та благоустрою громади;</w:t>
        </w:r>
      </w:hyperlink>
    </w:p>
    <w:p w:rsidR="00423329" w:rsidRPr="00C5194B" w:rsidRDefault="00340FBD" w:rsidP="00D553E1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:rsidR="00D553E1" w:rsidRDefault="00D553E1" w:rsidP="00D553E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Очікувані результати:</w:t>
      </w:r>
    </w:p>
    <w:p w:rsidR="00897293" w:rsidRDefault="00897293" w:rsidP="00D553E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- підвищення якості надання послуг, зменшення витрат на ПММ, покращення матеріально-технічної бази;</w:t>
      </w:r>
    </w:p>
    <w:p w:rsidR="00D553E1" w:rsidRPr="00C03C68" w:rsidRDefault="00D553E1" w:rsidP="00C03C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 </w:t>
      </w:r>
      <w:hyperlink r:id="rId27" w:anchor="1040" w:tgtFrame="_top" w:history="1">
        <w:r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t xml:space="preserve">зменшення до рівня експлуатаційної безпеки, зношеності основних фондів у </w:t>
        </w:r>
        <w:r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lastRenderedPageBreak/>
          <w:t>житлово-комунальній сфері та витрат і втрат під час виробництва (надання) житлово-комунальних послуг;</w:t>
        </w:r>
      </w:hyperlink>
      <w:bookmarkStart w:id="1" w:name="1406"/>
      <w:bookmarkStart w:id="2" w:name="1407"/>
      <w:bookmarkEnd w:id="1"/>
      <w:bookmarkEnd w:id="2"/>
      <w:r w:rsidR="00C03C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553E1" w:rsidRDefault="00D553E1" w:rsidP="00D553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</w:t>
      </w:r>
      <w:r w:rsid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кращення якості життя мешканцям</w:t>
      </w:r>
      <w:r w:rsid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надання послуг за контейнерною схемою</w:t>
      </w:r>
      <w:r w:rsidR="00C03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C41972" w:rsidRPr="00C41972" w:rsidRDefault="00C41972" w:rsidP="00D553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підтримання</w:t>
      </w:r>
      <w:proofErr w:type="spellEnd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чистоти</w:t>
      </w:r>
      <w:proofErr w:type="spellEnd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покращення</w:t>
      </w:r>
      <w:proofErr w:type="spellEnd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санітарного</w:t>
      </w:r>
      <w:proofErr w:type="spellEnd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стану та благоустрою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громади</w:t>
      </w:r>
      <w:proofErr w:type="spellEnd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41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цілому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D553E1" w:rsidRDefault="00D553E1" w:rsidP="00C41972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покращення стану навколишнього природного середовища;</w:t>
      </w:r>
    </w:p>
    <w:p w:rsidR="00161A99" w:rsidRDefault="00161A99" w:rsidP="00C41972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та ін.</w:t>
      </w:r>
    </w:p>
    <w:p w:rsidR="00C8621F" w:rsidRPr="00C5194B" w:rsidRDefault="00C8621F" w:rsidP="00C41972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9191B" w:rsidRPr="00462351" w:rsidRDefault="0079191B" w:rsidP="004623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9191B" w:rsidRDefault="0079191B" w:rsidP="00C8621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B1778" w:rsidRPr="00C5194B" w:rsidRDefault="00FA0076" w:rsidP="00C8621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8</w:t>
      </w:r>
      <w:r w:rsidR="002B1778" w:rsidRPr="00C519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Координація та контроль за ходом виконання Програми</w:t>
      </w:r>
    </w:p>
    <w:p w:rsidR="002B1778" w:rsidRPr="00C5194B" w:rsidRDefault="002B1778" w:rsidP="002B177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B1778" w:rsidRPr="00C5194B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Координація діяльності, спрямованої на виконання заходів Програми здійснюється виконавчим комітетом міської ради.</w:t>
      </w:r>
    </w:p>
    <w:p w:rsidR="002B1778" w:rsidRPr="00C5194B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Основними функціями управління житлово-комунального господарства, благоустрою та екології в частині виконання заходів Програми та контролю є:</w:t>
      </w:r>
    </w:p>
    <w:p w:rsidR="002B1778" w:rsidRPr="00C5194B" w:rsidRDefault="002B1778" w:rsidP="002B17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 координація виконання заходів Програми;</w:t>
      </w:r>
    </w:p>
    <w:p w:rsidR="002B1778" w:rsidRPr="00C5194B" w:rsidRDefault="002B1778" w:rsidP="002B17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організація моніторингу реалізації заходів Програми;</w:t>
      </w:r>
    </w:p>
    <w:p w:rsidR="002B1778" w:rsidRPr="00C5194B" w:rsidRDefault="002B1778" w:rsidP="002B17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аналіз виконання програмних заходів;</w:t>
      </w:r>
    </w:p>
    <w:p w:rsidR="002B1778" w:rsidRPr="00C5194B" w:rsidRDefault="002B1778" w:rsidP="002B17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 разі необхідності, підготовка пропозицій стосовно внесення змін і доповнень до Програми;</w:t>
      </w:r>
    </w:p>
    <w:p w:rsidR="002B1778" w:rsidRPr="00C5194B" w:rsidRDefault="002B1778" w:rsidP="002B1778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результатами аналізу виконання програмних заходів з урахуванням зміни фінансово-економічних показників,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виконання основних заходів. </w:t>
      </w:r>
    </w:p>
    <w:p w:rsidR="002B1778" w:rsidRPr="00C5194B" w:rsidRDefault="002B1778" w:rsidP="002B1778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віт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ви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 в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но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ь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ся на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</w:t>
      </w:r>
      <w:r w:rsidRPr="00C5194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і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ди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закінченні дії програми.</w:t>
      </w:r>
    </w:p>
    <w:p w:rsidR="002B1778" w:rsidRPr="00C5194B" w:rsidRDefault="002B1778" w:rsidP="002B1778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он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за викор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ям 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="00161A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штів, 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забез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еч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ви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П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і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й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ся 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п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дку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встан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му 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нод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авст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У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ї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B1778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Pr="00C5194B" w:rsidRDefault="002B1778" w:rsidP="002B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Pr="002B1778" w:rsidRDefault="002B1778" w:rsidP="002B177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94145" w:rsidRPr="00C5194B" w:rsidRDefault="00494145" w:rsidP="002B1778">
      <w:pPr>
        <w:tabs>
          <w:tab w:val="left" w:pos="0"/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494145" w:rsidRPr="00C5194B" w:rsidSect="00FA0076">
      <w:headerReference w:type="default" r:id="rId2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F5" w:rsidRDefault="002221F5" w:rsidP="0079191B">
      <w:pPr>
        <w:spacing w:after="0" w:line="240" w:lineRule="auto"/>
      </w:pPr>
      <w:r>
        <w:separator/>
      </w:r>
    </w:p>
  </w:endnote>
  <w:endnote w:type="continuationSeparator" w:id="0">
    <w:p w:rsidR="002221F5" w:rsidRDefault="002221F5" w:rsidP="007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F5" w:rsidRDefault="002221F5" w:rsidP="0079191B">
      <w:pPr>
        <w:spacing w:after="0" w:line="240" w:lineRule="auto"/>
      </w:pPr>
      <w:r>
        <w:separator/>
      </w:r>
    </w:p>
  </w:footnote>
  <w:footnote w:type="continuationSeparator" w:id="0">
    <w:p w:rsidR="002221F5" w:rsidRDefault="002221F5" w:rsidP="007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1B" w:rsidRPr="0079191B" w:rsidRDefault="0079191B" w:rsidP="0079191B">
    <w:pPr>
      <w:pStyle w:val="a8"/>
      <w:jc w:val="right"/>
      <w:rPr>
        <w:rFonts w:ascii="Times New Roman" w:hAnsi="Times New Roman" w:cs="Times New Roman"/>
        <w:i/>
        <w:sz w:val="28"/>
        <w:szCs w:val="28"/>
        <w:lang w:val="uk-UA"/>
      </w:rPr>
    </w:pPr>
    <w:r>
      <w:rPr>
        <w:rFonts w:ascii="Times New Roman" w:hAnsi="Times New Roman" w:cs="Times New Roman"/>
        <w:i/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8E2230"/>
    <w:multiLevelType w:val="hybridMultilevel"/>
    <w:tmpl w:val="928EE9B8"/>
    <w:lvl w:ilvl="0" w:tplc="E65E3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">
    <w:nsid w:val="3807350E"/>
    <w:multiLevelType w:val="hybridMultilevel"/>
    <w:tmpl w:val="19B0E2CC"/>
    <w:lvl w:ilvl="0" w:tplc="55C28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C6"/>
    <w:rsid w:val="00020541"/>
    <w:rsid w:val="00047200"/>
    <w:rsid w:val="0011641A"/>
    <w:rsid w:val="00161A99"/>
    <w:rsid w:val="001B0C73"/>
    <w:rsid w:val="002221F5"/>
    <w:rsid w:val="002260FF"/>
    <w:rsid w:val="00245AD4"/>
    <w:rsid w:val="00265350"/>
    <w:rsid w:val="002B1778"/>
    <w:rsid w:val="002E558C"/>
    <w:rsid w:val="00310FC6"/>
    <w:rsid w:val="0032764A"/>
    <w:rsid w:val="00340FBD"/>
    <w:rsid w:val="003414B2"/>
    <w:rsid w:val="003B5601"/>
    <w:rsid w:val="003D12EA"/>
    <w:rsid w:val="00423329"/>
    <w:rsid w:val="00462351"/>
    <w:rsid w:val="00463C8A"/>
    <w:rsid w:val="00494145"/>
    <w:rsid w:val="00497E44"/>
    <w:rsid w:val="004B5E62"/>
    <w:rsid w:val="004C783B"/>
    <w:rsid w:val="004E245F"/>
    <w:rsid w:val="005019FB"/>
    <w:rsid w:val="005246C6"/>
    <w:rsid w:val="00535204"/>
    <w:rsid w:val="005E3CC3"/>
    <w:rsid w:val="00637FE6"/>
    <w:rsid w:val="006411DA"/>
    <w:rsid w:val="0079191B"/>
    <w:rsid w:val="007A219D"/>
    <w:rsid w:val="007D1125"/>
    <w:rsid w:val="00830033"/>
    <w:rsid w:val="00883CC1"/>
    <w:rsid w:val="00897293"/>
    <w:rsid w:val="008A02AC"/>
    <w:rsid w:val="008C0CD5"/>
    <w:rsid w:val="008F45FC"/>
    <w:rsid w:val="008F67E7"/>
    <w:rsid w:val="00925BC3"/>
    <w:rsid w:val="00931ECF"/>
    <w:rsid w:val="0097170D"/>
    <w:rsid w:val="00986AF5"/>
    <w:rsid w:val="00992912"/>
    <w:rsid w:val="009A0812"/>
    <w:rsid w:val="00A94D63"/>
    <w:rsid w:val="00AE3564"/>
    <w:rsid w:val="00B06D63"/>
    <w:rsid w:val="00B42AF5"/>
    <w:rsid w:val="00B503A9"/>
    <w:rsid w:val="00B77EF3"/>
    <w:rsid w:val="00B82378"/>
    <w:rsid w:val="00BB271F"/>
    <w:rsid w:val="00C02CB5"/>
    <w:rsid w:val="00C03C68"/>
    <w:rsid w:val="00C06C5B"/>
    <w:rsid w:val="00C3289B"/>
    <w:rsid w:val="00C41972"/>
    <w:rsid w:val="00C8621F"/>
    <w:rsid w:val="00CA48D8"/>
    <w:rsid w:val="00CD3E2B"/>
    <w:rsid w:val="00CF1FDF"/>
    <w:rsid w:val="00D26956"/>
    <w:rsid w:val="00D269CD"/>
    <w:rsid w:val="00D4302C"/>
    <w:rsid w:val="00D553E1"/>
    <w:rsid w:val="00D6481B"/>
    <w:rsid w:val="00D80173"/>
    <w:rsid w:val="00D843EC"/>
    <w:rsid w:val="00DD4D77"/>
    <w:rsid w:val="00E26481"/>
    <w:rsid w:val="00ED5ACA"/>
    <w:rsid w:val="00F02CE0"/>
    <w:rsid w:val="00F22787"/>
    <w:rsid w:val="00FA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8D8"/>
    <w:rPr>
      <w:color w:val="0000FF"/>
      <w:u w:val="single"/>
    </w:rPr>
  </w:style>
  <w:style w:type="table" w:styleId="a4">
    <w:name w:val="Table Grid"/>
    <w:basedOn w:val="a1"/>
    <w:uiPriority w:val="59"/>
    <w:rsid w:val="00637FE6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3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25BC3"/>
    <w:pPr>
      <w:ind w:left="720"/>
      <w:contextualSpacing/>
    </w:pPr>
  </w:style>
  <w:style w:type="character" w:customStyle="1" w:styleId="FontStyle12">
    <w:name w:val="Font Style12"/>
    <w:rsid w:val="00C8621F"/>
    <w:rPr>
      <w:rFonts w:ascii="Times New Roman" w:hAnsi="Times New Roman" w:cs="Times New Roman" w:hint="default"/>
      <w:spacing w:val="-10"/>
      <w:sz w:val="20"/>
    </w:rPr>
  </w:style>
  <w:style w:type="paragraph" w:styleId="a8">
    <w:name w:val="header"/>
    <w:basedOn w:val="a"/>
    <w:link w:val="a9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91B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91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8D8"/>
    <w:rPr>
      <w:color w:val="0000FF"/>
      <w:u w:val="single"/>
    </w:rPr>
  </w:style>
  <w:style w:type="table" w:styleId="a4">
    <w:name w:val="Table Grid"/>
    <w:basedOn w:val="a1"/>
    <w:uiPriority w:val="59"/>
    <w:rsid w:val="00637FE6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3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25BC3"/>
    <w:pPr>
      <w:ind w:left="720"/>
      <w:contextualSpacing/>
    </w:pPr>
  </w:style>
  <w:style w:type="character" w:customStyle="1" w:styleId="FontStyle12">
    <w:name w:val="Font Style12"/>
    <w:rsid w:val="00C8621F"/>
    <w:rPr>
      <w:rFonts w:ascii="Times New Roman" w:hAnsi="Times New Roman" w:cs="Times New Roman" w:hint="default"/>
      <w:spacing w:val="-10"/>
      <w:sz w:val="20"/>
    </w:rPr>
  </w:style>
  <w:style w:type="paragraph" w:styleId="a8">
    <w:name w:val="header"/>
    <w:basedOn w:val="a"/>
    <w:link w:val="a9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91B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9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earch.ligazakon.ua/l_doc2.nsf/link1/ed_2009_06_11/an/1040/T091511.html" TargetMode="External"/><Relationship Id="rId18" Type="http://schemas.openxmlformats.org/officeDocument/2006/relationships/hyperlink" Target="http://search.ligazakon.ua/l_doc2.nsf/link1/ed_2009_06_11/an/1040/T091511.html" TargetMode="External"/><Relationship Id="rId26" Type="http://schemas.openxmlformats.org/officeDocument/2006/relationships/hyperlink" Target="http://search.ligazakon.ua/l_doc2.nsf/link1/ed_2009_06_11/an/1040/T091511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earch.ligazakon.ua/l_doc2.nsf/link1/ed_2009_06_11/an/1040/T09151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ed_2009_06_11/an/1040/T091511.html" TargetMode="External"/><Relationship Id="rId17" Type="http://schemas.openxmlformats.org/officeDocument/2006/relationships/hyperlink" Target="http://search.ligazakon.ua/l_doc2.nsf/link1/ed_2009_06_11/an/1040/T091511.html" TargetMode="External"/><Relationship Id="rId25" Type="http://schemas.openxmlformats.org/officeDocument/2006/relationships/hyperlink" Target="http://search.ligazakon.ua/l_doc2.nsf/link1/ed_2009_06_11/an/1040/T0915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ed_2009_06_11/an/1040/T091511.html" TargetMode="External"/><Relationship Id="rId20" Type="http://schemas.openxmlformats.org/officeDocument/2006/relationships/hyperlink" Target="http://search.ligazakon.ua/l_doc2.nsf/link1/ed_2009_06_11/an/1040/T091511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ed_2009_06_11/an/1040/T091511.html" TargetMode="External"/><Relationship Id="rId24" Type="http://schemas.openxmlformats.org/officeDocument/2006/relationships/hyperlink" Target="http://search.ligazakon.ua/l_doc2.nsf/link1/ed_2009_06_11/an/1040/T09151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ed_2009_06_11/an/1040/T091511.html" TargetMode="External"/><Relationship Id="rId23" Type="http://schemas.openxmlformats.org/officeDocument/2006/relationships/hyperlink" Target="http://search.ligazakon.ua/l_doc2.nsf/link1/ed_2009_06_11/an/1040/T091511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earch.ligazakon.ua/l_doc2.nsf/link1/ed_2009_06_11/an/1040/T091511.html" TargetMode="External"/><Relationship Id="rId19" Type="http://schemas.openxmlformats.org/officeDocument/2006/relationships/hyperlink" Target="http://search.ligazakon.ua/l_doc2.nsf/link1/ed_2009_06_11/an/1040/T0915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hyperlink" Target="http://search.ligazakon.ua/l_doc2.nsf/link1/ed_2009_06_11/an/1040/T091511.html" TargetMode="External"/><Relationship Id="rId22" Type="http://schemas.openxmlformats.org/officeDocument/2006/relationships/hyperlink" Target="http://search.ligazakon.ua/l_doc2.nsf/link1/ed_2009_06_11/an/1040/T091511.html" TargetMode="External"/><Relationship Id="rId27" Type="http://schemas.openxmlformats.org/officeDocument/2006/relationships/hyperlink" Target="http://search.ligazakon.ua/l_doc2.nsf/link1/ed_2009_06_11/an/1040/T091511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9221</Words>
  <Characters>5257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2024-12-17T12:40:00Z</cp:lastPrinted>
  <dcterms:created xsi:type="dcterms:W3CDTF">2024-12-17T14:34:00Z</dcterms:created>
  <dcterms:modified xsi:type="dcterms:W3CDTF">2024-12-17T14:36:00Z</dcterms:modified>
</cp:coreProperties>
</file>