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8D8" w:rsidRPr="00F25D60" w:rsidRDefault="00F25D60" w:rsidP="00F25D6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ПРОЄКТ</w:t>
      </w:r>
    </w:p>
    <w:p w:rsidR="00B248D8" w:rsidRPr="00F25D60" w:rsidRDefault="00B248D8" w:rsidP="00F25D6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48D8" w:rsidRPr="00F25D60" w:rsidRDefault="00B248D8" w:rsidP="00F25D6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25D60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19050" t="0" r="9525" b="0"/>
            <wp:wrapTight wrapText="left">
              <wp:wrapPolygon edited="0">
                <wp:start x="-396" y="0"/>
                <wp:lineTo x="-396" y="20405"/>
                <wp:lineTo x="21798" y="20405"/>
                <wp:lineTo x="21798" y="0"/>
                <wp:lineTo x="-396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48D8" w:rsidRPr="00F25D60" w:rsidRDefault="00B248D8" w:rsidP="00F25D6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25D6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 w:type="textWrapping" w:clear="all"/>
        <w:t xml:space="preserve">У К Р А Ї Н А </w:t>
      </w:r>
    </w:p>
    <w:p w:rsidR="00B248D8" w:rsidRPr="00F25D60" w:rsidRDefault="00B248D8" w:rsidP="00F25D6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25D6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 А Х І В С Ь К А  М І С Ь К А  Р А Д А </w:t>
      </w:r>
    </w:p>
    <w:p w:rsidR="00B248D8" w:rsidRPr="00F25D60" w:rsidRDefault="00B248D8" w:rsidP="00F25D6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25D6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 А Х І В С Ь К О Г О  Р А Й О Н У  </w:t>
      </w:r>
    </w:p>
    <w:p w:rsidR="00B248D8" w:rsidRPr="00F25D60" w:rsidRDefault="00B248D8" w:rsidP="00F25D6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25D6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 А К А Р П А Т С Ь К О Ї  О Б Л А С Т І</w:t>
      </w:r>
    </w:p>
    <w:p w:rsidR="00B248D8" w:rsidRPr="00F25D60" w:rsidRDefault="00B248D8" w:rsidP="00F25D6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F25D6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25D6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___</w:t>
      </w:r>
      <w:r w:rsidRPr="00F25D6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 сесія восьмого скликання</w:t>
      </w:r>
    </w:p>
    <w:p w:rsidR="00B248D8" w:rsidRPr="00F25D60" w:rsidRDefault="00B248D8" w:rsidP="00F25D6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B248D8" w:rsidRPr="00F25D60" w:rsidRDefault="00B248D8" w:rsidP="00F25D6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25D6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 І Ш Е Н </w:t>
      </w:r>
      <w:proofErr w:type="spellStart"/>
      <w:r w:rsidRPr="00F25D6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</w:t>
      </w:r>
      <w:proofErr w:type="spellEnd"/>
      <w:r w:rsidRPr="00F25D6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Я</w:t>
      </w:r>
    </w:p>
    <w:p w:rsidR="00B248D8" w:rsidRPr="00F25D60" w:rsidRDefault="00B248D8" w:rsidP="00F25D6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B248D8" w:rsidRPr="00F25D60" w:rsidRDefault="00B248D8" w:rsidP="00F25D6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F25D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від   </w:t>
      </w:r>
      <w:r w:rsidR="00F25D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______</w:t>
      </w:r>
      <w:r w:rsidRPr="00F25D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2024  року  </w:t>
      </w:r>
      <w:r w:rsidRPr="00F25D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F25D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F25D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F25D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F25D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F25D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F25D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 w:rsidR="00F25D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F25D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№  </w:t>
      </w:r>
    </w:p>
    <w:p w:rsidR="00B248D8" w:rsidRPr="00F25D60" w:rsidRDefault="00B248D8" w:rsidP="00F25D6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25D6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м. Рахів</w:t>
      </w:r>
    </w:p>
    <w:p w:rsidR="00B248D8" w:rsidRPr="00F25D60" w:rsidRDefault="00B248D8" w:rsidP="00F25D6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B248D8" w:rsidRPr="00F25D60" w:rsidRDefault="00B248D8" w:rsidP="00F25D60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25D6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Про </w:t>
      </w:r>
      <w:r w:rsidRPr="00F25D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затвердження звіту про виконання  фінансового </w:t>
      </w:r>
    </w:p>
    <w:p w:rsidR="00B248D8" w:rsidRPr="00F25D60" w:rsidRDefault="00B248D8" w:rsidP="00F25D60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25D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плану за І-е  півріччя 2024 року комунального </w:t>
      </w:r>
    </w:p>
    <w:p w:rsidR="00B248D8" w:rsidRPr="00F25D60" w:rsidRDefault="00B248D8" w:rsidP="00F25D60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25D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некомерційного підприємства «Рахівська районна </w:t>
      </w:r>
    </w:p>
    <w:p w:rsidR="00B248D8" w:rsidRPr="00F25D60" w:rsidRDefault="00B248D8" w:rsidP="00F25D6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25D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лікарня» Рахівської міської ради Закарпатської області»</w:t>
      </w:r>
    </w:p>
    <w:p w:rsidR="00B248D8" w:rsidRPr="00F25D60" w:rsidRDefault="00B248D8" w:rsidP="00F25D6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48D8" w:rsidRPr="00F25D60" w:rsidRDefault="00B248D8" w:rsidP="00F25D6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5D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Заслухавши та обговоривши звіт про виконання фінансового плану за       1-е півріччя 2024 року Комунального некомерційного підприємства «Рахівська районна лікарня» Рахівської міської ради Закарпатської області, відповідно до наказу Міністерства економічного розвитку і торгівлі України  від 02.03.2015 №205 «Про затвердження Порядку складання, затвердження та контролю виконання фінансового плану суб’єкта господарювання державного сектору економіки»,   рішення  Рахівської міської ради №651 </w:t>
      </w:r>
      <w:r w:rsidRPr="00F25D6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від 15.11.2023 р.  «Про затвердження фінансового плану Комунального некомерційного підприємства «Рахівська районна лікарня» Рахівської міської ради Закарпатської області на 2024 рік» та </w:t>
      </w:r>
      <w:r w:rsidRPr="00F25D60">
        <w:rPr>
          <w:rFonts w:ascii="Times New Roman" w:hAnsi="Times New Roman" w:cs="Times New Roman"/>
          <w:color w:val="000000" w:themeColor="text1"/>
          <w:sz w:val="28"/>
          <w:szCs w:val="28"/>
        </w:rPr>
        <w:t>ст. 28 Закону України «Про місцеве самоврядування в Україні», Рахівська міська рада</w:t>
      </w:r>
    </w:p>
    <w:p w:rsidR="00B248D8" w:rsidRPr="00853B5D" w:rsidRDefault="00B248D8" w:rsidP="00853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B248D8" w:rsidRPr="00F25D60" w:rsidRDefault="00B248D8" w:rsidP="00F25D6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F25D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 И Р І Ш И Л А:</w:t>
      </w:r>
    </w:p>
    <w:p w:rsidR="00B248D8" w:rsidRPr="00F25D60" w:rsidRDefault="00B248D8" w:rsidP="00853B5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B248D8" w:rsidRPr="00F25D60" w:rsidRDefault="00B248D8" w:rsidP="00F25D60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5D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1.Затвердити звіт про виконання </w:t>
      </w:r>
      <w:r w:rsidRPr="00F25D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фінансового плану </w:t>
      </w:r>
      <w:r w:rsidRPr="00F25D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І-е півріччя 2024 року </w:t>
      </w:r>
      <w:r w:rsidRPr="00F25D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Комунального некомерційного підприємства «Рахівська районна лікарня» Рахівської міської ради Закарпатської області </w:t>
      </w:r>
      <w:r w:rsidRPr="00F25D60">
        <w:rPr>
          <w:rFonts w:ascii="Times New Roman" w:hAnsi="Times New Roman" w:cs="Times New Roman"/>
          <w:color w:val="000000" w:themeColor="text1"/>
          <w:sz w:val="28"/>
          <w:szCs w:val="28"/>
        </w:rPr>
        <w:t>(додається).</w:t>
      </w:r>
    </w:p>
    <w:p w:rsidR="00B248D8" w:rsidRDefault="00B248D8" w:rsidP="00F25D60">
      <w:pPr>
        <w:pStyle w:val="a3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D6842" w:rsidRPr="00F25D60" w:rsidRDefault="002D6842" w:rsidP="00F25D60">
      <w:pPr>
        <w:pStyle w:val="a3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248D8" w:rsidRPr="00F25D60" w:rsidRDefault="00B248D8" w:rsidP="00F25D6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F25D6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В.п</w:t>
      </w:r>
      <w:proofErr w:type="spellEnd"/>
      <w:r w:rsidRPr="00F25D6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. міського голови,</w:t>
      </w:r>
    </w:p>
    <w:p w:rsidR="00B248D8" w:rsidRPr="00F25D60" w:rsidRDefault="00B248D8" w:rsidP="00F25D60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F25D6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секретар ради та виконкому</w:t>
      </w:r>
      <w:r w:rsidRPr="00F25D6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ab/>
      </w:r>
      <w:r w:rsidRPr="00F25D6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ab/>
        <w:t xml:space="preserve">                                    </w:t>
      </w:r>
      <w:r w:rsidR="007F370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ab/>
      </w:r>
      <w:r w:rsidRPr="00F25D6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Євген МОЛНАР</w:t>
      </w:r>
    </w:p>
    <w:p w:rsidR="00B248D8" w:rsidRPr="00F25D60" w:rsidRDefault="00B248D8" w:rsidP="00F25D60">
      <w:p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</w:p>
    <w:p w:rsidR="00B248D8" w:rsidRPr="00F25D60" w:rsidRDefault="00B248D8" w:rsidP="00F25D6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2406" w:rsidRPr="00F25D60" w:rsidRDefault="00472406" w:rsidP="00F25D6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72406" w:rsidRPr="00F25D60" w:rsidSect="00526E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248D8"/>
    <w:rsid w:val="00022938"/>
    <w:rsid w:val="002D6842"/>
    <w:rsid w:val="00472406"/>
    <w:rsid w:val="00526E28"/>
    <w:rsid w:val="007F3701"/>
    <w:rsid w:val="00853B5D"/>
    <w:rsid w:val="00B248D8"/>
    <w:rsid w:val="00F25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48D8"/>
    <w:pPr>
      <w:ind w:left="720"/>
      <w:contextualSpacing/>
    </w:pPr>
    <w:rPr>
      <w:rFonts w:eastAsiaTheme="minorHAnsi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9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976</Words>
  <Characters>557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2024-08-06T13:41:00Z</dcterms:created>
  <dcterms:modified xsi:type="dcterms:W3CDTF">2024-08-21T07:22:00Z</dcterms:modified>
</cp:coreProperties>
</file>