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B6" w:rsidRPr="001C43EA" w:rsidRDefault="005F42B6" w:rsidP="005F42B6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1C43EA">
        <w:rPr>
          <w:sz w:val="28"/>
          <w:szCs w:val="28"/>
        </w:rPr>
        <w:t>Додаток 3</w:t>
      </w:r>
    </w:p>
    <w:p w:rsidR="005A76D2" w:rsidRPr="001C43EA" w:rsidRDefault="005F42B6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1C43EA">
        <w:rPr>
          <w:sz w:val="28"/>
          <w:szCs w:val="28"/>
        </w:rPr>
        <w:t>До Наказу Головного управління</w:t>
      </w:r>
    </w:p>
    <w:p w:rsidR="005A76D2" w:rsidRPr="001C43EA" w:rsidRDefault="005A76D2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1C43EA">
        <w:rPr>
          <w:sz w:val="28"/>
          <w:szCs w:val="28"/>
        </w:rPr>
        <w:t>Пенсійного фонду України</w:t>
      </w:r>
    </w:p>
    <w:p w:rsidR="005F42B6" w:rsidRPr="001C43EA" w:rsidRDefault="005F42B6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1C43EA">
        <w:rPr>
          <w:sz w:val="28"/>
          <w:szCs w:val="28"/>
        </w:rPr>
        <w:t>в Закарпатській області</w:t>
      </w:r>
    </w:p>
    <w:p w:rsidR="005A76D2" w:rsidRPr="00F573F6" w:rsidRDefault="00F573F6" w:rsidP="00976FD6">
      <w:pPr>
        <w:pStyle w:val="21"/>
        <w:shd w:val="clear" w:color="auto" w:fill="auto"/>
        <w:jc w:val="left"/>
        <w:rPr>
          <w:b w:val="0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  <w:r w:rsidRPr="00F573F6">
        <w:rPr>
          <w:b w:val="0"/>
          <w:sz w:val="28"/>
          <w:szCs w:val="28"/>
          <w:lang w:eastAsia="ru-RU"/>
        </w:rPr>
        <w:t>від 15.05.2024 № 672</w:t>
      </w:r>
    </w:p>
    <w:p w:rsidR="00302BA6" w:rsidRPr="001C43EA" w:rsidRDefault="00302BA6" w:rsidP="00976FD6">
      <w:pPr>
        <w:pStyle w:val="21"/>
        <w:shd w:val="clear" w:color="auto" w:fill="auto"/>
        <w:jc w:val="left"/>
      </w:pPr>
      <w:bookmarkStart w:id="0" w:name="_GoBack"/>
      <w:bookmarkEnd w:id="0"/>
    </w:p>
    <w:p w:rsidR="00181B85" w:rsidRPr="001C43EA" w:rsidRDefault="00181B85" w:rsidP="00976FD6">
      <w:pPr>
        <w:pStyle w:val="21"/>
        <w:shd w:val="clear" w:color="auto" w:fill="auto"/>
        <w:jc w:val="left"/>
      </w:pPr>
    </w:p>
    <w:p w:rsidR="005A76D2" w:rsidRPr="001C43EA" w:rsidRDefault="005A76D2" w:rsidP="005A76D2">
      <w:pPr>
        <w:pStyle w:val="21"/>
        <w:shd w:val="clear" w:color="auto" w:fill="auto"/>
      </w:pPr>
      <w:r w:rsidRPr="001C43EA">
        <w:t>ТИПОВА ІНФОРМАЦІЙНА КАРТКА</w:t>
      </w:r>
    </w:p>
    <w:p w:rsidR="008C5075" w:rsidRPr="001C43EA" w:rsidRDefault="008C5075" w:rsidP="008C5075">
      <w:pPr>
        <w:pStyle w:val="21"/>
        <w:pBdr>
          <w:bottom w:val="single" w:sz="12" w:space="1" w:color="auto"/>
        </w:pBdr>
      </w:pPr>
      <w:r w:rsidRPr="001C43EA">
        <w:t>адміністративної послуги з призначення пільги на придбання палива, у тому числі рідкого, скрапленого балонного газу для побутових потреб</w:t>
      </w:r>
    </w:p>
    <w:p w:rsidR="008C5075" w:rsidRPr="001C43EA" w:rsidRDefault="008C5075" w:rsidP="005A76D2">
      <w:pPr>
        <w:pStyle w:val="21"/>
        <w:pBdr>
          <w:bottom w:val="single" w:sz="12" w:space="1" w:color="auto"/>
        </w:pBdr>
        <w:shd w:val="clear" w:color="auto" w:fill="auto"/>
      </w:pPr>
    </w:p>
    <w:p w:rsidR="00F15A7A" w:rsidRPr="001C43EA" w:rsidRDefault="00F15A7A" w:rsidP="00976FD6">
      <w:pPr>
        <w:pStyle w:val="21"/>
        <w:shd w:val="clear" w:color="auto" w:fill="auto"/>
        <w:jc w:val="left"/>
        <w:rPr>
          <w:b w:val="0"/>
          <w:sz w:val="28"/>
          <w:szCs w:val="28"/>
          <w:lang w:bidi="ar-SA"/>
        </w:rPr>
      </w:pPr>
    </w:p>
    <w:p w:rsidR="00F15A7A" w:rsidRDefault="00F15A7A" w:rsidP="00F15A7A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</w:p>
    <w:p w:rsidR="00302BA6" w:rsidRPr="001C43EA" w:rsidRDefault="00302BA6" w:rsidP="00F15A7A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</w:p>
    <w:p w:rsidR="001C43EA" w:rsidRPr="001C43EA" w:rsidRDefault="00F15A7A" w:rsidP="00F15A7A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1C43EA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 xml:space="preserve">Головне управління Пенсійного фонду України </w:t>
      </w:r>
    </w:p>
    <w:p w:rsidR="00F15A7A" w:rsidRPr="001C43EA" w:rsidRDefault="00F15A7A" w:rsidP="001C43EA">
      <w:pPr>
        <w:widowControl/>
        <w:suppressAutoHyphens/>
        <w:spacing w:after="120"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1C43EA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в Закарпатській області:</w:t>
      </w:r>
    </w:p>
    <w:p w:rsidR="005A76D2" w:rsidRPr="001C43EA" w:rsidRDefault="00F15A7A" w:rsidP="001C43EA">
      <w:pPr>
        <w:widowControl/>
        <w:suppressAutoHyphens/>
        <w:spacing w:after="120"/>
        <w:jc w:val="both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</w:pPr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№1 (Берегівський СЦ), Відділ обслуговування громадян №2 (Виноградівський СЦ), Відділ обслуговування громадян №3 (</w:t>
      </w:r>
      <w:proofErr w:type="spellStart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Іршавський</w:t>
      </w:r>
      <w:proofErr w:type="spellEnd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4 (Мукачівський СЦ), Відділ обслуговування громадян № 5 (Рахівський СЦ), Відділ обслуговування громадян № 6 (Свалявський СЦ, </w:t>
      </w:r>
      <w:proofErr w:type="spellStart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Воловецький</w:t>
      </w:r>
      <w:proofErr w:type="spellEnd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7 (Хустський СЦ, Тячівський СЦ</w:t>
      </w:r>
      <w:r w:rsidR="001F6814"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Міжгірський</w:t>
      </w:r>
      <w:proofErr w:type="spellEnd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8 (Ужгородський СЦ</w:t>
      </w:r>
      <w:r w:rsidR="001F6814"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Пе</w:t>
      </w:r>
      <w:proofErr w:type="spellEnd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речинський</w:t>
      </w:r>
      <w:r w:rsidR="001F6814"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СЦ</w:t>
      </w:r>
      <w:r w:rsidR="001F6814"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Великоберезнянський</w:t>
      </w:r>
      <w:proofErr w:type="spellEnd"/>
      <w:r w:rsidRPr="001C43E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Сектор обслуговування військовослужбовців та деяких інших категорій громадян</w:t>
      </w:r>
    </w:p>
    <w:p w:rsidR="005A76D2" w:rsidRPr="001C43EA" w:rsidRDefault="005A76D2" w:rsidP="00F15A7A">
      <w:pPr>
        <w:widowControl/>
        <w:suppressAutoHyphens/>
        <w:ind w:firstLine="708"/>
        <w:jc w:val="both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1C43EA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Виконавчі органи сільських, селищних , міських рад територіальних громад Закарпатської області, Центри надання адміністративних послуг Закарпатської області</w:t>
      </w:r>
    </w:p>
    <w:p w:rsidR="0058638D" w:rsidRDefault="0058638D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p w:rsidR="00302BA6" w:rsidRPr="001C43EA" w:rsidRDefault="00302BA6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W w:w="4950" w:type="pct"/>
        <w:tblInd w:w="3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2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04"/>
        <w:gridCol w:w="6516"/>
      </w:tblGrid>
      <w:tr w:rsidR="0058638D" w:rsidRPr="001C43EA" w:rsidTr="007A4E8A">
        <w:trPr>
          <w:trHeight w:val="52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1C43E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</w:pPr>
            <w:bookmarkStart w:id="1" w:name="n14"/>
            <w:bookmarkEnd w:id="1"/>
            <w:r w:rsidRPr="001C43EA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  <w:t>Інформація про суб’єкта надання послуги</w:t>
            </w:r>
          </w:p>
        </w:tc>
      </w:tr>
      <w:tr w:rsidR="0058638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1C43E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1C43EA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Місцезнаходження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C43EA" w:rsidRPr="001C43EA" w:rsidRDefault="001C43EA" w:rsidP="001C43EA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1 Берегівський СЦ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Берегово, вул. Мукачівська, 11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(03141) 2-30-82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2 Виноградівський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Виноградів,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вул.Миру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43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(03143) 2-61-33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3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м. Іршава,вул. Шевченка, 40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(03144) 2-21-98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4 Мукачівський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Мукачево, вул. Миру, 151 Ж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(03131) 5-45-39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5 Рахівський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Рахів, вул. Миру, 34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(03132) 2-21-44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№6 Свалявський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Свалява, пл. Головна, 1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(03133) 2-26-69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№6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cел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вул. Карпатська, 31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(03136) 2-49-91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7 Хустський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Хуст, вул. І.Франка, 149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(03142) 5-51-93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7 Тячівський СЦ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Тячів, вул. Робітнича, 18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(03134) 3-20-92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7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Міжгірський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сел. Міжгір’я, вул. Шевченка, 56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(03146) 2-23-97</w:t>
            </w:r>
          </w:p>
          <w:p w:rsidR="001C43EA" w:rsidRPr="001C43EA" w:rsidRDefault="001C43EA" w:rsidP="001C43EA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8 Ужгородський СЦ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вул. Загорська, 2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(0312) 64-37-02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8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Великоберезнянський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сел. Великий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Березний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вул. Шевченка, 10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(03135) 2-36-90</w:t>
            </w:r>
          </w:p>
          <w:p w:rsidR="001C43EA" w:rsidRPr="001C43EA" w:rsidRDefault="001C43EA" w:rsidP="001C43EA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8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пл. Народна, 6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(03145) 2-12-61</w:t>
            </w: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Сектор обслуговування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військовослужбовців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та деяких інших категорій громадян </w:t>
            </w:r>
          </w:p>
          <w:p w:rsidR="001C43E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пл. Народна, 4 </w:t>
            </w:r>
          </w:p>
          <w:p w:rsidR="00F15A7A" w:rsidRPr="001C43EA" w:rsidRDefault="001C43EA" w:rsidP="001C43E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тел.: (0312) 61-74-41</w:t>
            </w:r>
          </w:p>
          <w:p w:rsidR="00F15A7A" w:rsidRPr="001C43EA" w:rsidRDefault="00F15A7A" w:rsidP="00F15A7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F15A7A" w:rsidRPr="001C43EA" w:rsidRDefault="00F15A7A" w:rsidP="00F15A7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Виконавчі органи сільських, селищних ,</w:t>
            </w:r>
          </w:p>
          <w:p w:rsidR="00F15A7A" w:rsidRPr="001C43EA" w:rsidRDefault="00F15A7A" w:rsidP="00F15A7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міських рад територіальних громад</w:t>
            </w:r>
          </w:p>
          <w:p w:rsidR="00F15A7A" w:rsidRPr="001C43EA" w:rsidRDefault="00F15A7A" w:rsidP="00F15A7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Закарпатської області, Центри надання</w:t>
            </w:r>
          </w:p>
          <w:p w:rsidR="00F15A7A" w:rsidRPr="001C43EA" w:rsidRDefault="00F15A7A" w:rsidP="00F15A7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адміністративних послуг </w:t>
            </w:r>
          </w:p>
          <w:p w:rsidR="0058638D" w:rsidRPr="001C43EA" w:rsidRDefault="00F15A7A" w:rsidP="00F15A7A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Закарпатської області</w:t>
            </w:r>
          </w:p>
        </w:tc>
      </w:tr>
      <w:tr w:rsidR="0058638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1C43E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1C43EA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Інформація щодо режиму роботи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C43E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Графік: </w:t>
            </w:r>
          </w:p>
          <w:p w:rsidR="001F6814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понеділок – четвер</w:t>
            </w:r>
            <w:r w:rsidR="001F6814"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з 8.00 до 17.00,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п'ятниця з 8.00 до 15.45:</w:t>
            </w:r>
          </w:p>
          <w:p w:rsidR="001F6814" w:rsidRPr="001C43EA" w:rsidRDefault="001F6814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1 Берегівський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№6 Свалявський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ВОГ №6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Воловецький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ВОГ № 7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lang w:bidi="ar-SA"/>
              </w:rPr>
              <w:t>Міжгірський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ВОГ № 8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Великоберезнянський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ВОГ № 8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lang w:bidi="ar-SA"/>
              </w:rPr>
              <w:t>Перечинський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Сектор обслуговування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військовослужбовців 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та деяких інших категорій громадян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C43E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Графік: </w:t>
            </w:r>
          </w:p>
          <w:p w:rsidR="001F6814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понеділок – четвер</w:t>
            </w:r>
            <w:r w:rsidR="001F6814"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з 8.00 до 18.00, 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п'ятниця з 8.00 до 16.45: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2 Виноградівський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ВОГ № 3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lang w:bidi="ar-SA"/>
              </w:rPr>
              <w:t>Іршавський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 СЦ</w:t>
            </w:r>
            <w:r w:rsidRPr="001C43EA">
              <w:rPr>
                <w:rFonts w:ascii="Times New Roman" w:eastAsia="Times New Roman" w:hAnsi="Times New Roman" w:cs="Times New Roman"/>
                <w:lang w:bidi="ar-SA"/>
              </w:rPr>
              <w:tab/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4 Мукачівський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5 Рахівський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7 Хустський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7 Тячівський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ВОГ № 8 Ужгородський СЦ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 xml:space="preserve">Графік: згідно з режимом роботи </w:t>
            </w:r>
          </w:p>
          <w:p w:rsidR="00F15A7A" w:rsidRPr="001C43EA" w:rsidRDefault="00F15A7A" w:rsidP="00F15A7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суб’єктів надання послуг</w:t>
            </w:r>
          </w:p>
          <w:p w:rsidR="0032462D" w:rsidRPr="001C43EA" w:rsidRDefault="00F15A7A" w:rsidP="00F15A7A">
            <w:pPr>
              <w:widowControl/>
              <w:ind w:left="683" w:right="76" w:firstLine="729"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lang w:bidi="ar-SA"/>
              </w:rPr>
              <w:t>Виконавчі органи сільських, селищних , міських рад територіальних громад Закарпатської області, Центри надання адміністративних послуг Закарпатської області</w:t>
            </w:r>
          </w:p>
          <w:p w:rsidR="0058638D" w:rsidRPr="001C43EA" w:rsidRDefault="0058638D" w:rsidP="00181B85">
            <w:pPr>
              <w:widowControl/>
              <w:ind w:left="567" w:right="567" w:firstLine="7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A76D2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1C43E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1C43EA" w:rsidRDefault="0032462D" w:rsidP="001F6814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Телефон, адреса електронної пошти, </w:t>
            </w:r>
            <w:proofErr w:type="spellStart"/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вебсайт</w:t>
            </w:r>
            <w:proofErr w:type="spellEnd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C43EA" w:rsidRPr="00555B1A" w:rsidRDefault="001C43EA" w:rsidP="001C43E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Телефон: (0312) 61-40-02</w:t>
            </w:r>
          </w:p>
          <w:p w:rsidR="001C43EA" w:rsidRDefault="001C43EA" w:rsidP="001C43E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E-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mail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hyperlink r:id="rId9" w:history="1">
              <w:r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info@zk.pfu.gov.ua</w:t>
              </w:r>
            </w:hyperlink>
          </w:p>
          <w:p w:rsidR="001C43EA" w:rsidRPr="00FF5162" w:rsidRDefault="00F573F6" w:rsidP="001C43E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0" w:history="1"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https</w:t>
              </w:r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://</w:t>
              </w:r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www</w:t>
              </w:r>
              <w:proofErr w:type="spellStart"/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.pfu.gov.ua</w:t>
              </w:r>
              <w:proofErr w:type="spellEnd"/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/</w:t>
              </w:r>
              <w:proofErr w:type="spellStart"/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zk</w:t>
              </w:r>
              <w:proofErr w:type="spellEnd"/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/</w:t>
              </w:r>
            </w:hyperlink>
          </w:p>
          <w:p w:rsidR="005A76D2" w:rsidRPr="001C43EA" w:rsidRDefault="00F573F6" w:rsidP="001C43E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1" w:history="1">
              <w:r w:rsidR="001C43EA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https://www.portal.pfu.gov.ua</w:t>
              </w:r>
            </w:hyperlink>
          </w:p>
        </w:tc>
      </w:tr>
      <w:tr w:rsidR="0032462D" w:rsidRPr="001C43EA" w:rsidTr="0060724F">
        <w:trPr>
          <w:trHeight w:val="46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1C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 акти, якими регламентується надання</w:t>
            </w:r>
            <w:r w:rsidR="001F6814" w:rsidRPr="001C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адміністративної</w:t>
            </w:r>
            <w:r w:rsidRPr="001C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послуги</w:t>
            </w:r>
          </w:p>
        </w:tc>
      </w:tr>
      <w:tr w:rsidR="0032462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Закони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Бюджетний кодекс України (ст. 51, ст. 87);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Кодекс цивільного захисту України (ст. 120);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статус і соціальний захист громадян, які постраждали внаслідок Чорнобильської катастрофи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20–22);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статус ветеранів війни, гарантії їх соціального захисту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12–15, 16, 161);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основні засади соціального захисту ветеранів праці та інших громадян похилого віку в Україні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9);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бібліотеки і бібліотечну справу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30)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музеї та музейну справу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28);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6, 7);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захист рослин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20);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жертви нацистських переслідувань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61, 62, 63, 64);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охорону дитинства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13);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культуру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29); </w:t>
            </w:r>
          </w:p>
          <w:p w:rsidR="001F6814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відновлення прав осіб, депортованих за національною ознакою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6); </w:t>
            </w:r>
          </w:p>
          <w:p w:rsidR="00135E7D" w:rsidRPr="001C43EA" w:rsidRDefault="001F6814" w:rsidP="001F6814">
            <w:pPr>
              <w:autoSpaceDE w:val="0"/>
              <w:autoSpaceDN w:val="0"/>
              <w:adjustRightInd w:val="0"/>
              <w:ind w:firstLine="375"/>
              <w:rPr>
                <w:b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освіту</w:t>
            </w:r>
            <w:r w:rsidR="00DD3F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57).</w:t>
            </w:r>
          </w:p>
        </w:tc>
      </w:tr>
      <w:tr w:rsidR="0032462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F6814" w:rsidRPr="001C43EA" w:rsidRDefault="00135E7D" w:rsidP="001F6814">
            <w:pPr>
              <w:pStyle w:val="1"/>
              <w:spacing w:after="0" w:line="322" w:lineRule="exact"/>
              <w:ind w:firstLine="375"/>
              <w:jc w:val="left"/>
              <w:rPr>
                <w:rStyle w:val="BodytextNotBold"/>
                <w:b w:val="0"/>
                <w:sz w:val="28"/>
                <w:szCs w:val="28"/>
              </w:rPr>
            </w:pPr>
            <w:r w:rsidRPr="001C43EA">
              <w:rPr>
                <w:rStyle w:val="BodytextNotBold"/>
                <w:b w:val="0"/>
                <w:sz w:val="28"/>
                <w:szCs w:val="28"/>
              </w:rPr>
              <w:t>Постанова Кабінету Міністрів України від 29 січня 2003</w:t>
            </w:r>
            <w:r w:rsidR="001F6814" w:rsidRPr="001C43EA">
              <w:rPr>
                <w:rStyle w:val="BodytextNotBold"/>
                <w:b w:val="0"/>
                <w:sz w:val="28"/>
                <w:szCs w:val="28"/>
              </w:rPr>
              <w:t> </w:t>
            </w:r>
            <w:r w:rsidRPr="001C43EA">
              <w:rPr>
                <w:rStyle w:val="BodytextNotBold"/>
                <w:b w:val="0"/>
                <w:sz w:val="28"/>
                <w:szCs w:val="28"/>
              </w:rPr>
              <w:t>року №</w:t>
            </w:r>
            <w:r w:rsidR="001F6814" w:rsidRPr="001C43EA">
              <w:rPr>
                <w:rStyle w:val="BodytextNotBold"/>
                <w:b w:val="0"/>
                <w:sz w:val="28"/>
                <w:szCs w:val="28"/>
              </w:rPr>
              <w:t> </w:t>
            </w:r>
            <w:r w:rsidRPr="001C43EA">
              <w:rPr>
                <w:rStyle w:val="BodytextNotBold"/>
                <w:b w:val="0"/>
                <w:sz w:val="28"/>
                <w:szCs w:val="28"/>
              </w:rPr>
              <w:t xml:space="preserve">117 </w:t>
            </w:r>
            <w:r w:rsidR="00DD3FF4">
              <w:rPr>
                <w:rStyle w:val="BodytextNotBold"/>
                <w:b w:val="0"/>
                <w:sz w:val="28"/>
                <w:szCs w:val="28"/>
              </w:rPr>
              <w:t>«</w:t>
            </w:r>
            <w:r w:rsidRPr="001C43EA">
              <w:rPr>
                <w:rStyle w:val="BodytextNotBold"/>
                <w:b w:val="0"/>
                <w:sz w:val="28"/>
                <w:szCs w:val="28"/>
              </w:rPr>
              <w:t>Про Єдиний державний автоматизований реєстр осіб, які мають право на пільги</w:t>
            </w:r>
            <w:r w:rsidR="00DD3FF4">
              <w:rPr>
                <w:rStyle w:val="BodytextNotBold"/>
                <w:b w:val="0"/>
                <w:sz w:val="28"/>
                <w:szCs w:val="28"/>
              </w:rPr>
              <w:t>»</w:t>
            </w:r>
            <w:r w:rsidRPr="001C43EA">
              <w:rPr>
                <w:rStyle w:val="BodytextNotBold"/>
                <w:b w:val="0"/>
                <w:sz w:val="28"/>
                <w:szCs w:val="28"/>
              </w:rPr>
              <w:t>;</w:t>
            </w:r>
          </w:p>
          <w:p w:rsidR="001F6814" w:rsidRPr="001C43EA" w:rsidRDefault="001F6814" w:rsidP="001F6814">
            <w:pPr>
              <w:pStyle w:val="1"/>
              <w:spacing w:after="0" w:line="322" w:lineRule="exact"/>
              <w:ind w:firstLine="375"/>
              <w:jc w:val="left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</w:t>
            </w:r>
            <w:r w:rsidR="00135E7D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останова Кабінету Міністрів України від 23 квітня 2012 року № 356 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«</w:t>
            </w:r>
            <w:r w:rsidR="00135E7D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»</w:t>
            </w:r>
            <w:r w:rsidR="00135E7D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; </w:t>
            </w:r>
          </w:p>
          <w:p w:rsidR="001F6814" w:rsidRPr="001C43EA" w:rsidRDefault="00153EF8" w:rsidP="001F6814">
            <w:pPr>
              <w:pStyle w:val="1"/>
              <w:spacing w:after="0" w:line="322" w:lineRule="exact"/>
              <w:ind w:firstLine="375"/>
              <w:jc w:val="left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C43EA">
              <w:rPr>
                <w:color w:val="auto"/>
                <w:lang w:val="uk-UA" w:bidi="ar-SA"/>
              </w:rPr>
              <w:lastRenderedPageBreak/>
              <w:t xml:space="preserve">розпорядження Кабінету Міністрів України від 16 травня 2014 року № 523-р </w:t>
            </w:r>
            <w:r w:rsidR="00DD3FF4">
              <w:rPr>
                <w:color w:val="auto"/>
                <w:lang w:val="uk-UA" w:bidi="ar-SA"/>
              </w:rPr>
              <w:t>«</w:t>
            </w:r>
            <w:r w:rsidRPr="001C43EA">
              <w:rPr>
                <w:color w:val="auto"/>
                <w:lang w:val="uk-UA" w:bidi="ar-SA"/>
              </w:rPr>
              <w:t>Деякі питання надання адміністративних послуг через центри надання адміністративних послуг</w:t>
            </w:r>
            <w:r w:rsidR="00DD3FF4">
              <w:rPr>
                <w:color w:val="auto"/>
                <w:lang w:val="uk-UA" w:bidi="ar-SA"/>
              </w:rPr>
              <w:t>»</w:t>
            </w:r>
            <w:r w:rsidRPr="001C43EA">
              <w:rPr>
                <w:color w:val="auto"/>
                <w:lang w:val="uk-UA" w:bidi="ar-SA"/>
              </w:rPr>
              <w:t>;</w:t>
            </w:r>
          </w:p>
          <w:p w:rsidR="00153EF8" w:rsidRPr="001C43EA" w:rsidRDefault="00135E7D" w:rsidP="001F6814">
            <w:pPr>
              <w:pStyle w:val="1"/>
              <w:spacing w:after="0" w:line="322" w:lineRule="exact"/>
              <w:ind w:firstLine="375"/>
              <w:jc w:val="left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постанова Кабінету Міністрів України від 04 червня 2015 року № 389 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«</w:t>
            </w: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Про затвердження Порядку надання пільг окремим категоріям громадян з урахуванням середньомісячного сукупного доходу сім’ї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»</w:t>
            </w: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; </w:t>
            </w:r>
          </w:p>
          <w:p w:rsidR="0032462D" w:rsidRPr="001C43EA" w:rsidRDefault="00135E7D" w:rsidP="001F6814">
            <w:pPr>
              <w:pStyle w:val="1"/>
              <w:spacing w:after="0" w:line="322" w:lineRule="exact"/>
              <w:ind w:firstLine="375"/>
              <w:jc w:val="left"/>
              <w:rPr>
                <w:b/>
                <w:i/>
                <w:lang w:val="uk-UA"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постанова Кабінету Міністрів України від 17 квітня 2019 року № 373 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«</w:t>
            </w: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Деякі питання надання житлових субсидій та пільг на оплату житлово-комунальних послуг, придбання твердого палива і скрапленого газу у грошовій формі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»</w:t>
            </w:r>
            <w:r w:rsidR="00153EF8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32462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6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135E7D" w:rsidP="004659AF">
            <w:pPr>
              <w:widowControl/>
              <w:ind w:firstLine="37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Постанова правління Пенсійного фонду України від 30 липня 2015 року № 13-1 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«</w:t>
            </w: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Про організацію прийому та обслуговування осіб, які звертаються до органів Пенсійного фонду України</w:t>
            </w:r>
            <w:r w:rsidR="00DD3FF4">
              <w:rPr>
                <w:rStyle w:val="BodytextNotBold"/>
                <w:rFonts w:eastAsia="Courier New"/>
                <w:b w:val="0"/>
                <w:sz w:val="28"/>
                <w:szCs w:val="28"/>
              </w:rPr>
              <w:t>»</w:t>
            </w: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, зареєстрована в Міністерстві юстиції України 18 серпня 2015 року за № 991/27436.</w:t>
            </w:r>
          </w:p>
        </w:tc>
      </w:tr>
      <w:tr w:rsidR="0032462D" w:rsidRPr="001C43EA" w:rsidTr="00181179">
        <w:trPr>
          <w:trHeight w:val="488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32462D" w:rsidP="001811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1C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 отримання</w:t>
            </w:r>
            <w:r w:rsidR="004659AF" w:rsidRPr="001C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адміністративної</w:t>
            </w:r>
            <w:r w:rsidRPr="001C4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послуги</w:t>
            </w:r>
          </w:p>
        </w:tc>
      </w:tr>
      <w:tr w:rsidR="0032462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Підстава для отримання</w:t>
            </w:r>
            <w:r w:rsidR="004659AF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4659AF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CB63E6" w:rsidP="00CB63E6">
            <w:pPr>
              <w:widowControl/>
              <w:ind w:firstLine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Звернення до суб’єкта надання адміністративної послуги /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адміністрації.</w:t>
            </w:r>
          </w:p>
        </w:tc>
      </w:tr>
      <w:tr w:rsidR="0091117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135E7D" w:rsidP="004659AF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Перелік документів</w:t>
            </w:r>
            <w:r w:rsidR="004659AF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необхідних для отримання </w:t>
            </w:r>
            <w:r w:rsidR="004659AF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CB63E6" w:rsidRPr="001C43EA" w:rsidRDefault="00CB63E6" w:rsidP="00CB63E6">
            <w:pPr>
              <w:autoSpaceDE w:val="0"/>
              <w:autoSpaceDN w:val="0"/>
              <w:adjustRightInd w:val="0"/>
              <w:ind w:firstLine="37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Суб’єктом звернення подається: </w:t>
            </w:r>
          </w:p>
          <w:p w:rsidR="00CB63E6" w:rsidRPr="001C43EA" w:rsidRDefault="00CB63E6" w:rsidP="00CB63E6">
            <w:pPr>
              <w:autoSpaceDE w:val="0"/>
              <w:autoSpaceDN w:val="0"/>
              <w:adjustRightInd w:val="0"/>
              <w:ind w:firstLine="37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1. Заява про надання пільг на оплату житлово-комунальних послуг, придбання твердого палива і скрапленого газу (далі – заява); </w:t>
            </w:r>
          </w:p>
          <w:p w:rsidR="00CB63E6" w:rsidRPr="001C43EA" w:rsidRDefault="00CB63E6" w:rsidP="00CB63E6">
            <w:pPr>
              <w:autoSpaceDE w:val="0"/>
              <w:autoSpaceDN w:val="0"/>
              <w:adjustRightInd w:val="0"/>
              <w:ind w:firstLine="37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2. Довідка про наявність у житловому приміщенні пічного опалення та/або кухонного вогнища на твердому паливі. </w:t>
            </w:r>
          </w:p>
          <w:p w:rsidR="00CB63E6" w:rsidRPr="001C43EA" w:rsidRDefault="00CB63E6" w:rsidP="00CB63E6">
            <w:pPr>
              <w:autoSpaceDE w:val="0"/>
              <w:autoSpaceDN w:val="0"/>
              <w:adjustRightInd w:val="0"/>
              <w:ind w:firstLine="37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Форма заяви, встановлена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 17 квітня 2019 року № 373, розміщена за посиланням:</w:t>
            </w:r>
          </w:p>
          <w:p w:rsidR="0091117D" w:rsidRPr="001C43EA" w:rsidRDefault="00CB63E6" w:rsidP="00CB63E6">
            <w:pPr>
              <w:autoSpaceDE w:val="0"/>
              <w:autoSpaceDN w:val="0"/>
              <w:adjustRightInd w:val="0"/>
              <w:ind w:firstLine="37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https://www.pfu.gov.ua/2163952-zayava-pro-</w:t>
            </w: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nadannya-pilg-na-oplatu-zhytlovo-komunalnyh-poslug-prydbannya-tverdogo-palyva-i-skraplenogo-gazu/</w:t>
            </w:r>
          </w:p>
        </w:tc>
      </w:tr>
      <w:tr w:rsidR="0091117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9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Спосіб подання документів</w:t>
            </w:r>
            <w:r w:rsidR="00987B12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, необхідних для отримання </w:t>
            </w:r>
            <w:r w:rsidR="00987B12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D3475D" w:rsidRPr="001C43EA" w:rsidRDefault="00EB09D4" w:rsidP="00D3475D">
            <w:pPr>
              <w:autoSpaceDE w:val="0"/>
              <w:autoSpaceDN w:val="0"/>
              <w:adjustRightInd w:val="0"/>
              <w:ind w:firstLine="3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У паперовій формі при особистому зверненні (до суб’єкта надання адміністративної послуги та/або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адміністрації) або поштовим відправленням (на адресу суб’єкта надання адміністративної послуги); </w:t>
            </w:r>
          </w:p>
          <w:p w:rsidR="0091117D" w:rsidRPr="001C43EA" w:rsidRDefault="00EB09D4" w:rsidP="00D3475D">
            <w:pPr>
              <w:autoSpaceDE w:val="0"/>
              <w:autoSpaceDN w:val="0"/>
              <w:adjustRightInd w:val="0"/>
              <w:ind w:firstLine="37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 електронній формі через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вебпортал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, мобільний додаток Пенсійного фонду України або Єдиний державний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вебпортал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електронних послуг (Портал Дія), офіційний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вебсайт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Мінсоцполітики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Мінсоцполітики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(з накладенням електронного підпису, що базується на кваліфікованому сертифікаті електронного підпису).</w:t>
            </w:r>
          </w:p>
        </w:tc>
      </w:tr>
      <w:tr w:rsidR="0091117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91117D">
            <w:pPr>
              <w:pStyle w:val="21"/>
              <w:shd w:val="clear" w:color="auto" w:fill="auto"/>
              <w:spacing w:line="260" w:lineRule="exact"/>
              <w:jc w:val="left"/>
              <w:rPr>
                <w:b w:val="0"/>
                <w:sz w:val="28"/>
                <w:szCs w:val="28"/>
              </w:rPr>
            </w:pPr>
            <w:r w:rsidRPr="001C43EA">
              <w:rPr>
                <w:rStyle w:val="BodytextNotBold"/>
                <w:sz w:val="28"/>
                <w:szCs w:val="28"/>
              </w:rPr>
              <w:t>Платність</w:t>
            </w:r>
          </w:p>
          <w:p w:rsidR="0091117D" w:rsidRPr="001C43EA" w:rsidRDefault="0091117D" w:rsidP="0091117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(безоплатність) надання</w:t>
            </w:r>
            <w:r w:rsidR="00987B12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987B12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D3475D">
            <w:pPr>
              <w:widowControl/>
              <w:ind w:firstLine="37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Надається безоплатно</w:t>
            </w:r>
            <w:r w:rsidR="00D3475D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32462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Строк надання</w:t>
            </w:r>
            <w:r w:rsidR="00987B12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987B12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C43EA" w:rsidRDefault="00D3475D" w:rsidP="00D3475D">
            <w:pPr>
              <w:widowControl/>
              <w:ind w:firstLine="3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Протягом 30 днів з дня подання заяви.</w:t>
            </w:r>
          </w:p>
        </w:tc>
      </w:tr>
      <w:tr w:rsidR="0091117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Перелік підстав для відмови у наданні</w:t>
            </w:r>
            <w:r w:rsidR="00987B12"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987B12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731EC" w:rsidRPr="001C43EA" w:rsidRDefault="001731EC" w:rsidP="001731EC">
            <w:pPr>
              <w:autoSpaceDE w:val="0"/>
              <w:autoSpaceDN w:val="0"/>
              <w:adjustRightInd w:val="0"/>
              <w:ind w:firstLine="3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Пільги не надаються, якщо: </w:t>
            </w:r>
          </w:p>
          <w:p w:rsidR="001731EC" w:rsidRPr="001C43EA" w:rsidRDefault="001731EC" w:rsidP="001731EC">
            <w:pPr>
              <w:autoSpaceDE w:val="0"/>
              <w:autoSpaceDN w:val="0"/>
              <w:adjustRightInd w:val="0"/>
              <w:ind w:firstLine="3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заявник не перебуває на обліку в Реєстрі осіб, які мають право на пільги;</w:t>
            </w:r>
          </w:p>
          <w:p w:rsidR="001731EC" w:rsidRPr="001C43EA" w:rsidRDefault="001731EC" w:rsidP="001731EC">
            <w:pPr>
              <w:autoSpaceDE w:val="0"/>
              <w:autoSpaceDN w:val="0"/>
              <w:adjustRightInd w:val="0"/>
              <w:ind w:firstLine="3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сім’ї; </w:t>
            </w:r>
          </w:p>
          <w:p w:rsidR="0091117D" w:rsidRPr="001C43EA" w:rsidRDefault="001731EC" w:rsidP="001731EC">
            <w:pPr>
              <w:autoSpaceDE w:val="0"/>
              <w:autoSpaceDN w:val="0"/>
              <w:adjustRightInd w:val="0"/>
              <w:ind w:firstLine="379"/>
              <w:rPr>
                <w:rStyle w:val="BodytextNotBold"/>
                <w:rFonts w:eastAsia="Courier New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 житловому приміщенні надаються послуги з постачання теплової енергії для централізованого опалення (теплопостачання), постачання природного газу або електричної енергії для індивідуального опалення.</w:t>
            </w:r>
          </w:p>
        </w:tc>
      </w:tr>
      <w:tr w:rsidR="0091117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C43E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Результат надання </w:t>
            </w:r>
            <w:r w:rsidR="00987B12" w:rsidRPr="001C43EA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545249" w:rsidP="00545249">
            <w:pPr>
              <w:autoSpaceDE w:val="0"/>
              <w:autoSpaceDN w:val="0"/>
              <w:adjustRightInd w:val="0"/>
              <w:ind w:firstLine="379"/>
              <w:rPr>
                <w:rStyle w:val="BodytextNotBold"/>
                <w:rFonts w:eastAsia="Courier New"/>
                <w:sz w:val="28"/>
                <w:szCs w:val="28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Органом Пенсійного фонду України приймається рішення про: надання пільги на придбання твердого палива та скрапленого газу / відмову в наданні пільги на придбання твердого палива та скрапленого газу.</w:t>
            </w:r>
          </w:p>
        </w:tc>
      </w:tr>
      <w:tr w:rsidR="0091117D" w:rsidRPr="001C43E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C43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91117D" w:rsidP="0058638D">
            <w:pPr>
              <w:widowControl/>
              <w:rPr>
                <w:rStyle w:val="BodytextNotBold"/>
                <w:rFonts w:eastAsia="Courier New"/>
                <w:sz w:val="28"/>
                <w:szCs w:val="28"/>
              </w:rPr>
            </w:pPr>
            <w:r w:rsidRPr="001C43EA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C43EA" w:rsidRDefault="00545249" w:rsidP="004072A0">
            <w:pPr>
              <w:autoSpaceDE w:val="0"/>
              <w:autoSpaceDN w:val="0"/>
              <w:adjustRightInd w:val="0"/>
              <w:ind w:firstLine="379"/>
              <w:rPr>
                <w:rStyle w:val="BodytextNotBold"/>
                <w:rFonts w:eastAsia="Courier New"/>
              </w:rPr>
            </w:pPr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вебпорталі</w:t>
            </w:r>
            <w:proofErr w:type="spellEnd"/>
            <w:r w:rsidRPr="001C43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</w:tr>
    </w:tbl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302BA6" w:rsidRDefault="00302BA6" w:rsidP="00302BA6">
      <w:pPr>
        <w:tabs>
          <w:tab w:val="left" w:pos="6237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обслуговування громадян                                         Надія СЕМЕНЮК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 пенсійного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забезпечення, надання страхових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виплат, соціальних послуг, 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житлових субсидій та пільг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Вікторія ПОЛЯКОВСЬКА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- начальник відділу</w:t>
      </w:r>
    </w:p>
    <w:p w:rsidR="00302BA6" w:rsidRDefault="00302BA6" w:rsidP="00302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методології та звітності                                              Оксана МУНТЯН</w:t>
      </w:r>
    </w:p>
    <w:p w:rsidR="0058638D" w:rsidRPr="001C43EA" w:rsidRDefault="0058638D" w:rsidP="00302BA6">
      <w:pPr>
        <w:spacing w:after="599" w:line="1" w:lineRule="exact"/>
      </w:pPr>
    </w:p>
    <w:sectPr w:rsidR="0058638D" w:rsidRPr="001C43EA" w:rsidSect="00302BA6">
      <w:headerReference w:type="default" r:id="rId12"/>
      <w:headerReference w:type="first" r:id="rId13"/>
      <w:pgSz w:w="11900" w:h="16840"/>
      <w:pgMar w:top="1100" w:right="567" w:bottom="1985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C9" w:rsidRDefault="007506C9">
      <w:r>
        <w:separator/>
      </w:r>
    </w:p>
  </w:endnote>
  <w:endnote w:type="continuationSeparator" w:id="0">
    <w:p w:rsidR="007506C9" w:rsidRDefault="0075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C9" w:rsidRDefault="007506C9"/>
  </w:footnote>
  <w:footnote w:type="continuationSeparator" w:id="0">
    <w:p w:rsidR="007506C9" w:rsidRDefault="007506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586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62DB5D1" wp14:editId="42A4E6B2">
              <wp:simplePos x="0" y="0"/>
              <wp:positionH relativeFrom="page">
                <wp:posOffset>3987165</wp:posOffset>
              </wp:positionH>
              <wp:positionV relativeFrom="page">
                <wp:posOffset>488315</wp:posOffset>
              </wp:positionV>
              <wp:extent cx="14922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F2B" w:rsidRDefault="0058638D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73F6" w:rsidRPr="00F573F6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95pt;margin-top:38.45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HMlAEAACMDAAAOAAAAZHJzL2Uyb0RvYy54bWysUsFOwzAMvSPxD1HurGsFCKp1CIRASAiQ&#10;gA/I0mSN1MRRHNbu73GybiC4IS6JYzvPz89eXI22ZxsV0IBreDmbc6achNa4dcPf3+5OLjjDKFwr&#10;enCq4VuF/Gp5fLQYfK0q6KBvVWAE4rAefMO7GH1dFCg7ZQXOwCtHQQ3BikjPsC7aIAZCt31Rzefn&#10;xQCh9QGkQiTv7S7IlxlfayXjs9aoIusbTtxiPkM+V+kslgtRr4PwnZETDfEHFlYYR0UPULciCvYR&#10;zC8oa2QABB1nEmwBWhupcg/UTTn/0c1rJ7zKvZA46A8y4f/ByqfNS2CmpdmVnDlhaUa5LKM3iTN4&#10;rCnn1VNWHG9gpMS9H8mZeh51sOmmbhjFSebtQVo1RibTp9PLqjrjTFKorMrLKktffH32AeO9AsuS&#10;0fBAk8uCis0jRiJCqfuUVMvBnen75E8Md0ySFcfVONFeQbsl1gMNt+GOto+z/sGRdmkP9kbYG6vJ&#10;SODorz8iFch1E+oOaipGk8h0pq1Jo/7+zllfu738BAAA//8DAFBLAwQUAAYACAAAACEAZal8NN0A&#10;AAAJAQAADwAAAGRycy9kb3ducmV2LnhtbEyPy07DMBBF90j8gzVI7KiTCtw2jVOhSmzYUSokdm48&#10;jaP6Edlumvw9wwpWo9FcnTm33k3OshFj6oOXUC4KYOjboHvfSTh+vj2tgaWsvFY2eJQwY4Jdc39X&#10;q0qHm//A8ZA7RhCfKiXB5DxUnKfWoFNpEQb0dDuH6FSmNXZcR3UjuLN8WRSCO9V7+mDUgHuD7eVw&#10;dRJW01fAIeEev89jG00/r+37LOXjw/S6BZZxyn9h+NUndWjI6RSuXidmJYjlakNRggmaFBAv5TOw&#10;k4SNKIE3Nf/foPkBAAD//wMAUEsBAi0AFAAGAAgAAAAhALaDOJL+AAAA4QEAABMAAAAAAAAAAAAA&#10;AAAAAAAAAFtDb250ZW50X1R5cGVzXS54bWxQSwECLQAUAAYACAAAACEAOP0h/9YAAACUAQAACwAA&#10;AAAAAAAAAAAAAAAvAQAAX3JlbHMvLnJlbHNQSwECLQAUAAYACAAAACEADOfxzJQBAAAjAwAADgAA&#10;AAAAAAAAAAAAAAAuAgAAZHJzL2Uyb0RvYy54bWxQSwECLQAUAAYACAAAACEAZal8NN0AAAAJAQAA&#10;DwAAAAAAAAAAAAAAAADuAwAAZHJzL2Rvd25yZXYueG1sUEsFBgAAAAAEAAQA8wAAAPgEAAAAAA==&#10;" filled="f" stroked="f">
              <v:textbox style="mso-fit-shape-to-text:t" inset="0,0,0,0">
                <w:txbxContent>
                  <w:p w:rsidR="00966F2B" w:rsidRDefault="0058638D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73F6" w:rsidRPr="00F573F6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966F2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B10"/>
    <w:multiLevelType w:val="multilevel"/>
    <w:tmpl w:val="94EE160A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E272E"/>
    <w:multiLevelType w:val="hybridMultilevel"/>
    <w:tmpl w:val="9BA466A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4CB75C0F"/>
    <w:multiLevelType w:val="hybridMultilevel"/>
    <w:tmpl w:val="CDC8F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07D06"/>
    <w:multiLevelType w:val="multilevel"/>
    <w:tmpl w:val="2A5699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F975B2"/>
    <w:multiLevelType w:val="hybridMultilevel"/>
    <w:tmpl w:val="3AA05A8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1145B8A"/>
    <w:multiLevelType w:val="multilevel"/>
    <w:tmpl w:val="1BB2F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A0E4A"/>
    <w:multiLevelType w:val="hybridMultilevel"/>
    <w:tmpl w:val="ADF6316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2B"/>
    <w:rsid w:val="00002CE3"/>
    <w:rsid w:val="00135E7D"/>
    <w:rsid w:val="00153EF8"/>
    <w:rsid w:val="001731EC"/>
    <w:rsid w:val="00181179"/>
    <w:rsid w:val="00181B85"/>
    <w:rsid w:val="001C43EA"/>
    <w:rsid w:val="001F6814"/>
    <w:rsid w:val="00245F0C"/>
    <w:rsid w:val="00302BA6"/>
    <w:rsid w:val="0032462D"/>
    <w:rsid w:val="00330E20"/>
    <w:rsid w:val="00372E42"/>
    <w:rsid w:val="00381652"/>
    <w:rsid w:val="00390766"/>
    <w:rsid w:val="00406F16"/>
    <w:rsid w:val="004072A0"/>
    <w:rsid w:val="004270A2"/>
    <w:rsid w:val="0046187D"/>
    <w:rsid w:val="004659AF"/>
    <w:rsid w:val="00471B55"/>
    <w:rsid w:val="004D625E"/>
    <w:rsid w:val="00545249"/>
    <w:rsid w:val="0058638D"/>
    <w:rsid w:val="005A76D2"/>
    <w:rsid w:val="005D0F3D"/>
    <w:rsid w:val="005F42B6"/>
    <w:rsid w:val="0060724F"/>
    <w:rsid w:val="00607DD6"/>
    <w:rsid w:val="00667244"/>
    <w:rsid w:val="007506C9"/>
    <w:rsid w:val="007525B1"/>
    <w:rsid w:val="007A4E8A"/>
    <w:rsid w:val="007B2F0F"/>
    <w:rsid w:val="007F71BB"/>
    <w:rsid w:val="00833F73"/>
    <w:rsid w:val="008C5075"/>
    <w:rsid w:val="00900B4D"/>
    <w:rsid w:val="0091117D"/>
    <w:rsid w:val="00966F2B"/>
    <w:rsid w:val="009712CD"/>
    <w:rsid w:val="00976FD6"/>
    <w:rsid w:val="00987B12"/>
    <w:rsid w:val="009D5C0C"/>
    <w:rsid w:val="00A22411"/>
    <w:rsid w:val="00B14DF1"/>
    <w:rsid w:val="00CB63E6"/>
    <w:rsid w:val="00CE5AB7"/>
    <w:rsid w:val="00D30588"/>
    <w:rsid w:val="00D3475D"/>
    <w:rsid w:val="00D55CDF"/>
    <w:rsid w:val="00DC4B8E"/>
    <w:rsid w:val="00DD3FF4"/>
    <w:rsid w:val="00E15C73"/>
    <w:rsid w:val="00EB09D4"/>
    <w:rsid w:val="00F15A7A"/>
    <w:rsid w:val="00F401EB"/>
    <w:rsid w:val="00F573F6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.pfu.gov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u.gov.ua/z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zk.pfu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65D8-2F68-41E0-ACAD-B1B84036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6117</Words>
  <Characters>3488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zvern11</dc:creator>
  <cp:lastModifiedBy>zvrr11237082334</cp:lastModifiedBy>
  <cp:revision>3</cp:revision>
  <cp:lastPrinted>2021-09-20T11:42:00Z</cp:lastPrinted>
  <dcterms:created xsi:type="dcterms:W3CDTF">2024-05-16T12:08:00Z</dcterms:created>
  <dcterms:modified xsi:type="dcterms:W3CDTF">2024-05-16T12:26:00Z</dcterms:modified>
</cp:coreProperties>
</file>