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A48" w:rsidRPr="00364393" w:rsidRDefault="00676A48" w:rsidP="003643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ab/>
      </w:r>
      <w:r w:rsidRPr="00364393">
        <w:rPr>
          <w:rFonts w:ascii="Times New Roman" w:hAnsi="Times New Roman" w:cs="Times New Roman"/>
          <w:sz w:val="28"/>
          <w:szCs w:val="28"/>
        </w:rPr>
        <w:tab/>
      </w:r>
      <w:r w:rsidRPr="00364393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676A48" w:rsidRPr="00364393" w:rsidRDefault="00676A48" w:rsidP="00364393">
      <w:pPr>
        <w:spacing w:after="0" w:line="240" w:lineRule="auto"/>
        <w:ind w:hanging="708"/>
        <w:jc w:val="center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20700" cy="425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A48" w:rsidRPr="00364393" w:rsidRDefault="00676A48" w:rsidP="00364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 xml:space="preserve">Рахівська міська рада </w:t>
      </w:r>
    </w:p>
    <w:p w:rsidR="00676A48" w:rsidRPr="00364393" w:rsidRDefault="00676A48" w:rsidP="00364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:rsidR="00676A48" w:rsidRPr="00364393" w:rsidRDefault="00676A48" w:rsidP="00364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>сьомого скликання</w:t>
      </w:r>
    </w:p>
    <w:p w:rsidR="00676A48" w:rsidRPr="00364393" w:rsidRDefault="00676A48" w:rsidP="00364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36439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64393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676A48" w:rsidRPr="00364393" w:rsidRDefault="00676A48" w:rsidP="00364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A48" w:rsidRPr="00364393" w:rsidRDefault="00676A48" w:rsidP="00364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A48" w:rsidRPr="00364393" w:rsidRDefault="00676A48" w:rsidP="00364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>від _______________ року №  ____</w:t>
      </w:r>
    </w:p>
    <w:p w:rsidR="00676A48" w:rsidRPr="00364393" w:rsidRDefault="00676A48" w:rsidP="00364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>м. Рахів</w:t>
      </w:r>
    </w:p>
    <w:p w:rsidR="00676A48" w:rsidRPr="00364393" w:rsidRDefault="00676A48" w:rsidP="00364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A48" w:rsidRPr="00364393" w:rsidRDefault="00676A48" w:rsidP="00364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64393">
        <w:rPr>
          <w:rFonts w:ascii="Times New Roman" w:hAnsi="Times New Roman" w:cs="Times New Roman"/>
          <w:sz w:val="28"/>
          <w:szCs w:val="28"/>
        </w:rPr>
        <w:t>Про затвердження Положення про преміювання,</w:t>
      </w:r>
    </w:p>
    <w:p w:rsidR="00676A48" w:rsidRPr="00364393" w:rsidRDefault="00676A48" w:rsidP="00364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>виплату надбавок та надання матеріальної допомоги</w:t>
      </w:r>
    </w:p>
    <w:p w:rsidR="00676A48" w:rsidRPr="00364393" w:rsidRDefault="00676A48" w:rsidP="00364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 xml:space="preserve">працівникам Рахівської міської ради </w:t>
      </w:r>
    </w:p>
    <w:bookmarkEnd w:id="0"/>
    <w:p w:rsidR="00676A48" w:rsidRPr="00364393" w:rsidRDefault="00676A48" w:rsidP="00364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A48" w:rsidRPr="00364393" w:rsidRDefault="00C24F18" w:rsidP="00364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 xml:space="preserve">     </w:t>
      </w:r>
      <w:r w:rsidR="00676A48" w:rsidRPr="00364393">
        <w:rPr>
          <w:rFonts w:ascii="Times New Roman" w:hAnsi="Times New Roman" w:cs="Times New Roman"/>
          <w:sz w:val="28"/>
          <w:szCs w:val="28"/>
        </w:rPr>
        <w:t>Керуючись  ст. 26 Закону України «Про місцеве самоврядування в Україні», статтею 21 Закону України  «Про службу в органах місцевого самоврядування» постанов</w:t>
      </w:r>
      <w:r w:rsidRPr="00364393">
        <w:rPr>
          <w:rFonts w:ascii="Times New Roman" w:hAnsi="Times New Roman" w:cs="Times New Roman"/>
          <w:sz w:val="28"/>
          <w:szCs w:val="28"/>
        </w:rPr>
        <w:t>ою</w:t>
      </w:r>
      <w:r w:rsidR="00676A48" w:rsidRPr="00364393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09.03.2006 року № 268 (зі змінами) «Про упорядкування структури та умов оплати праці працівників апарату органів виконавчої влади, органів прокуратури, суддів та інших органів», статтею 97 </w:t>
      </w:r>
      <w:proofErr w:type="spellStart"/>
      <w:r w:rsidR="00676A48" w:rsidRPr="00364393">
        <w:rPr>
          <w:rFonts w:ascii="Times New Roman" w:hAnsi="Times New Roman" w:cs="Times New Roman"/>
          <w:sz w:val="28"/>
          <w:szCs w:val="28"/>
        </w:rPr>
        <w:t>КЗпП</w:t>
      </w:r>
      <w:proofErr w:type="spellEnd"/>
      <w:r w:rsidR="00676A48" w:rsidRPr="00364393">
        <w:rPr>
          <w:rFonts w:ascii="Times New Roman" w:hAnsi="Times New Roman" w:cs="Times New Roman"/>
          <w:sz w:val="28"/>
          <w:szCs w:val="28"/>
        </w:rPr>
        <w:t xml:space="preserve">  України,</w:t>
      </w:r>
      <w:r w:rsidR="00775CE3" w:rsidRPr="00364393">
        <w:rPr>
          <w:rFonts w:ascii="Times New Roman" w:hAnsi="Times New Roman" w:cs="Times New Roman"/>
          <w:sz w:val="28"/>
          <w:szCs w:val="28"/>
        </w:rPr>
        <w:t xml:space="preserve"> </w:t>
      </w:r>
      <w:r w:rsidR="00676A48" w:rsidRPr="00BE0BCD">
        <w:rPr>
          <w:rFonts w:ascii="Times New Roman" w:hAnsi="Times New Roman" w:cs="Times New Roman"/>
          <w:sz w:val="28"/>
          <w:szCs w:val="28"/>
        </w:rPr>
        <w:t>Наказу Міністерства розвитку економіки,торгівлі та сільського господарства  України від 23.03.2021 року № 609 «Про умови оплати праці робітників, зайнятих обслугов</w:t>
      </w:r>
      <w:r w:rsidR="00775CE3" w:rsidRPr="00BE0BCD">
        <w:rPr>
          <w:rFonts w:ascii="Times New Roman" w:hAnsi="Times New Roman" w:cs="Times New Roman"/>
          <w:sz w:val="28"/>
          <w:szCs w:val="28"/>
        </w:rPr>
        <w:t>ування органів виконавчої влади</w:t>
      </w:r>
      <w:r w:rsidR="00676A48" w:rsidRPr="00BE0BCD">
        <w:rPr>
          <w:rFonts w:ascii="Times New Roman" w:hAnsi="Times New Roman" w:cs="Times New Roman"/>
          <w:sz w:val="28"/>
          <w:szCs w:val="28"/>
        </w:rPr>
        <w:t>, місцевого самоврядування та їх виконавчих органів, органів прокуратури, суддів та інших органів, міська рада</w:t>
      </w:r>
      <w:r w:rsidR="00676A48" w:rsidRPr="003643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A48" w:rsidRPr="00364393" w:rsidRDefault="00676A48" w:rsidP="00364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A48" w:rsidRPr="00364393" w:rsidRDefault="00676A48" w:rsidP="00364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676A48" w:rsidRPr="00364393" w:rsidRDefault="00676A48" w:rsidP="00364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A48" w:rsidRPr="00364393" w:rsidRDefault="00676A48" w:rsidP="00364393">
      <w:pPr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>Затве</w:t>
      </w:r>
      <w:r w:rsidR="000B67B4">
        <w:rPr>
          <w:rFonts w:ascii="Times New Roman" w:hAnsi="Times New Roman" w:cs="Times New Roman"/>
          <w:sz w:val="28"/>
          <w:szCs w:val="28"/>
        </w:rPr>
        <w:t>рдити Положення про преміювання</w:t>
      </w:r>
      <w:r w:rsidRPr="00364393">
        <w:rPr>
          <w:rFonts w:ascii="Times New Roman" w:hAnsi="Times New Roman" w:cs="Times New Roman"/>
          <w:sz w:val="28"/>
          <w:szCs w:val="28"/>
        </w:rPr>
        <w:t>, виплату надбавок та надання матеріальної допомоги працівникам Рахівської міської ради</w:t>
      </w:r>
      <w:r w:rsidR="000A4C3D" w:rsidRPr="00364393">
        <w:rPr>
          <w:rFonts w:ascii="Times New Roman" w:hAnsi="Times New Roman" w:cs="Times New Roman"/>
          <w:sz w:val="28"/>
          <w:szCs w:val="28"/>
        </w:rPr>
        <w:t xml:space="preserve"> на 2024 рік</w:t>
      </w:r>
      <w:r w:rsidR="000B67B4">
        <w:rPr>
          <w:rFonts w:ascii="Times New Roman" w:hAnsi="Times New Roman" w:cs="Times New Roman"/>
          <w:sz w:val="28"/>
          <w:szCs w:val="28"/>
        </w:rPr>
        <w:t>, згідно додатку №</w:t>
      </w:r>
      <w:r w:rsidRPr="00364393">
        <w:rPr>
          <w:rFonts w:ascii="Times New Roman" w:hAnsi="Times New Roman" w:cs="Times New Roman"/>
          <w:sz w:val="28"/>
          <w:szCs w:val="28"/>
        </w:rPr>
        <w:t>1</w:t>
      </w:r>
      <w:r w:rsidR="000A4C3D" w:rsidRPr="00364393">
        <w:rPr>
          <w:rFonts w:ascii="Times New Roman" w:hAnsi="Times New Roman" w:cs="Times New Roman"/>
          <w:sz w:val="28"/>
          <w:szCs w:val="28"/>
        </w:rPr>
        <w:t>.</w:t>
      </w:r>
    </w:p>
    <w:p w:rsidR="000A4C3D" w:rsidRPr="00364393" w:rsidRDefault="000A4C3D" w:rsidP="00364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 xml:space="preserve">              2.  Визнати таким, що втратило чинність рішення № 685 від 24 грудня 2019 року «Про затвердженняПоложення про преміювання,виплату надбавок та надання матеріальної допомогипрацівникам Рахівської міської ради .</w:t>
      </w:r>
    </w:p>
    <w:p w:rsidR="00676A48" w:rsidRPr="00364393" w:rsidRDefault="000A4C3D" w:rsidP="00364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 xml:space="preserve">  </w:t>
      </w:r>
      <w:r w:rsidR="00C24F18" w:rsidRPr="0036439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64393">
        <w:rPr>
          <w:rFonts w:ascii="Times New Roman" w:hAnsi="Times New Roman" w:cs="Times New Roman"/>
          <w:sz w:val="28"/>
          <w:szCs w:val="28"/>
        </w:rPr>
        <w:t>3</w:t>
      </w:r>
      <w:r w:rsidR="00676A48" w:rsidRPr="00364393">
        <w:rPr>
          <w:rFonts w:ascii="Times New Roman" w:hAnsi="Times New Roman" w:cs="Times New Roman"/>
          <w:sz w:val="28"/>
          <w:szCs w:val="28"/>
        </w:rPr>
        <w:t xml:space="preserve">. Контроль за виконання цього рішення </w:t>
      </w:r>
      <w:r w:rsidR="00215E20" w:rsidRPr="00364393">
        <w:rPr>
          <w:rFonts w:ascii="Times New Roman" w:eastAsia="Times New Roman" w:hAnsi="Times New Roman" w:cs="Times New Roman"/>
          <w:sz w:val="28"/>
          <w:szCs w:val="28"/>
        </w:rPr>
        <w:t xml:space="preserve"> залишаю за собою.</w:t>
      </w:r>
    </w:p>
    <w:p w:rsidR="00676A48" w:rsidRPr="00364393" w:rsidRDefault="00676A48" w:rsidP="00364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A48" w:rsidRPr="00364393" w:rsidRDefault="00676A48" w:rsidP="00364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A48" w:rsidRPr="00364393" w:rsidRDefault="00676A48" w:rsidP="00364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A48" w:rsidRPr="000B67B4" w:rsidRDefault="00676A48" w:rsidP="0036439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0B67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0B67B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676A48" w:rsidRPr="000B67B4" w:rsidRDefault="00676A48" w:rsidP="0036439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 w:rsidRPr="000B67B4">
        <w:rPr>
          <w:rFonts w:ascii="Times New Roman" w:hAnsi="Times New Roman" w:cs="Times New Roman"/>
          <w:color w:val="000000" w:themeColor="text1"/>
          <w:sz w:val="28"/>
        </w:rPr>
        <w:t xml:space="preserve">секретар ради та виконкому    </w:t>
      </w:r>
      <w:r w:rsidR="00C24F18" w:rsidRPr="000B67B4"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                 </w:t>
      </w:r>
      <w:r w:rsidR="001A3E35" w:rsidRPr="000B67B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24F18" w:rsidRPr="000B67B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0B67B4">
        <w:rPr>
          <w:rFonts w:ascii="Times New Roman" w:hAnsi="Times New Roman" w:cs="Times New Roman"/>
          <w:color w:val="000000" w:themeColor="text1"/>
          <w:sz w:val="28"/>
        </w:rPr>
        <w:t xml:space="preserve">  Є</w:t>
      </w:r>
      <w:r w:rsidR="0094547B" w:rsidRPr="000B67B4">
        <w:rPr>
          <w:rFonts w:ascii="Times New Roman" w:hAnsi="Times New Roman" w:cs="Times New Roman"/>
          <w:color w:val="000000" w:themeColor="text1"/>
          <w:sz w:val="28"/>
        </w:rPr>
        <w:t xml:space="preserve">вген </w:t>
      </w:r>
      <w:r w:rsidRPr="000B67B4">
        <w:rPr>
          <w:rFonts w:ascii="Times New Roman" w:hAnsi="Times New Roman" w:cs="Times New Roman"/>
          <w:color w:val="000000" w:themeColor="text1"/>
          <w:sz w:val="28"/>
        </w:rPr>
        <w:t>МОЛНАР</w:t>
      </w:r>
    </w:p>
    <w:p w:rsidR="000B67B4" w:rsidRDefault="000B67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15E20" w:rsidRPr="00364393" w:rsidRDefault="00215E20" w:rsidP="00364393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5CE3" w:rsidRPr="00364393" w:rsidRDefault="00E31B1C" w:rsidP="003643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75CE3" w:rsidRPr="00364393">
        <w:rPr>
          <w:rFonts w:ascii="Times New Roman" w:hAnsi="Times New Roman" w:cs="Times New Roman"/>
          <w:sz w:val="28"/>
          <w:szCs w:val="28"/>
        </w:rPr>
        <w:t>№1</w:t>
      </w:r>
    </w:p>
    <w:p w:rsidR="00E31B1C" w:rsidRPr="00364393" w:rsidRDefault="00E31B1C" w:rsidP="003643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>до рішення міської ради</w:t>
      </w:r>
    </w:p>
    <w:p w:rsidR="00E31B1C" w:rsidRPr="00364393" w:rsidRDefault="00E31B1C" w:rsidP="003643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 xml:space="preserve">  № ____ від «______»_____2023 р.</w:t>
      </w:r>
    </w:p>
    <w:p w:rsidR="00E31B1C" w:rsidRPr="00364393" w:rsidRDefault="00E31B1C" w:rsidP="00364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2BC" w:rsidRPr="00364393" w:rsidRDefault="000222BC" w:rsidP="00364393">
      <w:pPr>
        <w:tabs>
          <w:tab w:val="center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222BC" w:rsidRPr="00364393" w:rsidRDefault="000222BC" w:rsidP="00364393">
      <w:pPr>
        <w:pStyle w:val="rvps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364393">
        <w:rPr>
          <w:rStyle w:val="rvts23"/>
          <w:rFonts w:eastAsiaTheme="majorEastAsia"/>
          <w:color w:val="000000" w:themeColor="text1"/>
          <w:sz w:val="28"/>
          <w:szCs w:val="28"/>
          <w:lang w:val="uk-UA"/>
        </w:rPr>
        <w:t>ПОЛОЖЕННЯ </w:t>
      </w:r>
      <w:r w:rsidRPr="00364393">
        <w:rPr>
          <w:color w:val="000000" w:themeColor="text1"/>
          <w:sz w:val="28"/>
          <w:szCs w:val="28"/>
          <w:lang w:val="uk-UA"/>
        </w:rPr>
        <w:br/>
      </w:r>
      <w:r w:rsidRPr="00364393">
        <w:rPr>
          <w:rStyle w:val="rvts23"/>
          <w:rFonts w:eastAsiaTheme="majorEastAsia"/>
          <w:color w:val="000000" w:themeColor="text1"/>
          <w:sz w:val="28"/>
          <w:szCs w:val="28"/>
          <w:lang w:val="uk-UA"/>
        </w:rPr>
        <w:t>про преміювання, виплату надбавок та надання матеріальної допомоги працівникам Рахівської міської ради</w:t>
      </w:r>
      <w:r w:rsidR="001825E6" w:rsidRPr="00364393">
        <w:rPr>
          <w:rStyle w:val="rvts23"/>
          <w:rFonts w:eastAsiaTheme="majorEastAsia"/>
          <w:color w:val="000000" w:themeColor="text1"/>
          <w:sz w:val="28"/>
          <w:szCs w:val="28"/>
          <w:lang w:val="uk-UA"/>
        </w:rPr>
        <w:t xml:space="preserve"> </w:t>
      </w: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center"/>
        <w:rPr>
          <w:rStyle w:val="rvts15"/>
          <w:b/>
          <w:bCs/>
          <w:color w:val="000000" w:themeColor="text1"/>
          <w:sz w:val="28"/>
          <w:szCs w:val="28"/>
          <w:lang w:val="uk-UA"/>
        </w:rPr>
      </w:pPr>
      <w:bookmarkStart w:id="1" w:name="n14"/>
      <w:bookmarkEnd w:id="1"/>
      <w:r w:rsidRPr="00364393">
        <w:rPr>
          <w:rStyle w:val="rvts15"/>
          <w:b/>
          <w:bCs/>
          <w:color w:val="000000" w:themeColor="text1"/>
          <w:sz w:val="28"/>
          <w:szCs w:val="28"/>
          <w:lang w:val="uk-UA"/>
        </w:rPr>
        <w:t>І. Загальні положення</w:t>
      </w: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</w:p>
    <w:p w:rsidR="000222BC" w:rsidRPr="00364393" w:rsidRDefault="000222BC" w:rsidP="00364393">
      <w:pPr>
        <w:pStyle w:val="a3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2" w:name="n15"/>
      <w:bookmarkEnd w:id="2"/>
      <w:r w:rsidRPr="00364393">
        <w:rPr>
          <w:color w:val="000000" w:themeColor="text1"/>
          <w:sz w:val="28"/>
          <w:szCs w:val="28"/>
          <w:shd w:val="clear" w:color="auto" w:fill="FFFFFF"/>
        </w:rPr>
        <w:t xml:space="preserve">Цей документ створено з метою єдиних вимог і порядку преміювання  та надання матеріальної допомоги працівникам Рахівської міської ради. </w:t>
      </w:r>
    </w:p>
    <w:p w:rsidR="000222BC" w:rsidRPr="00364393" w:rsidRDefault="000222BC" w:rsidP="00364393">
      <w:pPr>
        <w:pStyle w:val="a3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364393">
        <w:rPr>
          <w:color w:val="000000" w:themeColor="text1"/>
          <w:sz w:val="28"/>
          <w:szCs w:val="28"/>
          <w:shd w:val="clear" w:color="auto" w:fill="FFFFFF"/>
        </w:rPr>
        <w:t xml:space="preserve">Положення про преміювання та надання матеріальної допомоги розповсюджується на всіх працівників Рахівської міської ради, крім міського голови, якому надбавки, премії та матеріальна допомога встановлюються рішенням Рахівської міської ради. </w:t>
      </w:r>
    </w:p>
    <w:p w:rsidR="000222BC" w:rsidRPr="00364393" w:rsidRDefault="000222BC" w:rsidP="00364393">
      <w:pPr>
        <w:pStyle w:val="a3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364393">
        <w:rPr>
          <w:color w:val="000000" w:themeColor="text1"/>
          <w:sz w:val="28"/>
          <w:szCs w:val="28"/>
          <w:shd w:val="clear" w:color="auto" w:fill="FFFFFF"/>
        </w:rPr>
        <w:t xml:space="preserve"> Дане положення розроблено</w:t>
      </w:r>
      <w:r w:rsidRPr="00364393">
        <w:rPr>
          <w:color w:val="000000" w:themeColor="text1"/>
          <w:sz w:val="28"/>
          <w:szCs w:val="28"/>
        </w:rPr>
        <w:t>з метою матеріального стимулювання високопродуктивної та ініціативної праці, підвищення ефективності, якості, заінтересованості у досягненні її кінцевого результату та посилення персональної відповідальності за доручену роботу або поставлені завдання</w:t>
      </w:r>
      <w:r w:rsidRPr="0036439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222BC" w:rsidRPr="00364393" w:rsidRDefault="000222BC" w:rsidP="00364393">
      <w:pPr>
        <w:pStyle w:val="a3"/>
        <w:numPr>
          <w:ilvl w:val="0"/>
          <w:numId w:val="1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364393">
        <w:rPr>
          <w:color w:val="000000" w:themeColor="text1"/>
          <w:sz w:val="28"/>
          <w:szCs w:val="28"/>
        </w:rPr>
        <w:t>Це положення розроблено відповідно</w:t>
      </w:r>
      <w:bookmarkStart w:id="3" w:name="n16"/>
      <w:bookmarkEnd w:id="3"/>
      <w:r w:rsidRPr="00364393">
        <w:rPr>
          <w:color w:val="000000" w:themeColor="text1"/>
          <w:sz w:val="28"/>
          <w:szCs w:val="28"/>
        </w:rPr>
        <w:t xml:space="preserve"> до наступних нормативних документів:</w:t>
      </w:r>
    </w:p>
    <w:p w:rsidR="000222BC" w:rsidRPr="00364393" w:rsidRDefault="000222BC" w:rsidP="003643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393">
        <w:rPr>
          <w:rFonts w:ascii="Times New Roman" w:hAnsi="Times New Roman" w:cs="Times New Roman"/>
          <w:color w:val="000000" w:themeColor="text1"/>
          <w:sz w:val="28"/>
          <w:szCs w:val="28"/>
        </w:rPr>
        <w:t>- Конституції України;</w:t>
      </w:r>
    </w:p>
    <w:p w:rsidR="000222BC" w:rsidRPr="00364393" w:rsidRDefault="000222BC" w:rsidP="003643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393">
        <w:rPr>
          <w:rFonts w:ascii="Times New Roman" w:hAnsi="Times New Roman" w:cs="Times New Roman"/>
          <w:color w:val="000000" w:themeColor="text1"/>
          <w:sz w:val="28"/>
          <w:szCs w:val="28"/>
        </w:rPr>
        <w:t>- Кодексів законів про працю України;</w:t>
      </w:r>
    </w:p>
    <w:p w:rsidR="000222BC" w:rsidRPr="00364393" w:rsidRDefault="000222BC" w:rsidP="003643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Законів України «Про оплату праці», «Про службу в органах місцевого самоврядування»,  «Про місцеве самоврядування в Україні»;</w:t>
      </w:r>
    </w:p>
    <w:p w:rsidR="000222BC" w:rsidRPr="00364393" w:rsidRDefault="000222BC" w:rsidP="003643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4393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Постанови КМУ від 09.03.2006 року № 268 (зі змінами) «Про упорядкування структури та умов оплати праці працівників апарату органів виконавчої влади, органів прокуратури, суддів та інших органів»,</w:t>
      </w:r>
    </w:p>
    <w:p w:rsidR="000222BC" w:rsidRPr="00364393" w:rsidRDefault="000222BC" w:rsidP="0036439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4393">
        <w:rPr>
          <w:rFonts w:ascii="Times New Roman" w:hAnsi="Times New Roman" w:cs="Times New Roman"/>
          <w:color w:val="FF0000"/>
          <w:sz w:val="28"/>
          <w:szCs w:val="28"/>
        </w:rPr>
        <w:t xml:space="preserve">- Наказу Міністерства </w:t>
      </w:r>
      <w:r w:rsidR="00E31B1C" w:rsidRPr="00364393">
        <w:rPr>
          <w:rFonts w:ascii="Times New Roman" w:hAnsi="Times New Roman" w:cs="Times New Roman"/>
          <w:color w:val="FF0000"/>
          <w:sz w:val="28"/>
          <w:szCs w:val="28"/>
        </w:rPr>
        <w:t xml:space="preserve">розвитку економіки,торгівлі та сільського господарства </w:t>
      </w:r>
      <w:r w:rsidRPr="00364393">
        <w:rPr>
          <w:rFonts w:ascii="Times New Roman" w:hAnsi="Times New Roman" w:cs="Times New Roman"/>
          <w:color w:val="FF0000"/>
          <w:sz w:val="28"/>
          <w:szCs w:val="28"/>
        </w:rPr>
        <w:t xml:space="preserve"> України від </w:t>
      </w:r>
      <w:r w:rsidR="00E31B1C" w:rsidRPr="00364393">
        <w:rPr>
          <w:rFonts w:ascii="Times New Roman" w:hAnsi="Times New Roman" w:cs="Times New Roman"/>
          <w:color w:val="FF0000"/>
          <w:sz w:val="28"/>
          <w:szCs w:val="28"/>
        </w:rPr>
        <w:t>23.</w:t>
      </w:r>
      <w:r w:rsidRPr="00364393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E31B1C" w:rsidRPr="00364393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36439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E31B1C" w:rsidRPr="00364393">
        <w:rPr>
          <w:rFonts w:ascii="Times New Roman" w:hAnsi="Times New Roman" w:cs="Times New Roman"/>
          <w:color w:val="FF0000"/>
          <w:sz w:val="28"/>
          <w:szCs w:val="28"/>
        </w:rPr>
        <w:t>2021</w:t>
      </w:r>
      <w:r w:rsidRPr="00364393">
        <w:rPr>
          <w:rFonts w:ascii="Times New Roman" w:hAnsi="Times New Roman" w:cs="Times New Roman"/>
          <w:color w:val="FF0000"/>
          <w:sz w:val="28"/>
          <w:szCs w:val="28"/>
        </w:rPr>
        <w:t xml:space="preserve"> р</w:t>
      </w:r>
      <w:r w:rsidR="00E31B1C" w:rsidRPr="00364393">
        <w:rPr>
          <w:rFonts w:ascii="Times New Roman" w:hAnsi="Times New Roman" w:cs="Times New Roman"/>
          <w:color w:val="FF0000"/>
          <w:sz w:val="28"/>
          <w:szCs w:val="28"/>
        </w:rPr>
        <w:t>оку</w:t>
      </w:r>
      <w:r w:rsidRPr="00364393">
        <w:rPr>
          <w:rFonts w:ascii="Times New Roman" w:hAnsi="Times New Roman" w:cs="Times New Roman"/>
          <w:color w:val="FF0000"/>
          <w:sz w:val="28"/>
          <w:szCs w:val="28"/>
        </w:rPr>
        <w:t xml:space="preserve"> № </w:t>
      </w:r>
      <w:r w:rsidR="00E31B1C" w:rsidRPr="00364393">
        <w:rPr>
          <w:rFonts w:ascii="Times New Roman" w:hAnsi="Times New Roman" w:cs="Times New Roman"/>
          <w:color w:val="FF0000"/>
          <w:sz w:val="28"/>
          <w:szCs w:val="28"/>
        </w:rPr>
        <w:t xml:space="preserve">609 </w:t>
      </w:r>
      <w:r w:rsidRPr="00364393">
        <w:rPr>
          <w:rFonts w:ascii="Times New Roman" w:hAnsi="Times New Roman" w:cs="Times New Roman"/>
          <w:color w:val="FF0000"/>
          <w:sz w:val="28"/>
          <w:szCs w:val="28"/>
        </w:rPr>
        <w:t>«Про умови оплати праці робітників, зайнятих обслуговування органів виконавчої влади , місцевого самоврядування та їх виконавчих органів, органів прокуратури , суддів та інших органів.</w:t>
      </w:r>
    </w:p>
    <w:p w:rsidR="000222BC" w:rsidRPr="00364393" w:rsidRDefault="000222BC" w:rsidP="003643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2BC" w:rsidRPr="00364393" w:rsidRDefault="000222BC" w:rsidP="0036439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43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ІІ. Порядок преміювання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364393">
        <w:rPr>
          <w:color w:val="000000" w:themeColor="text1"/>
          <w:sz w:val="28"/>
          <w:szCs w:val="28"/>
        </w:rPr>
        <w:t>1. Преміювання посадових осіб та службовців проводиться: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bookmarkStart w:id="4" w:name="n17"/>
      <w:bookmarkStart w:id="5" w:name="n18"/>
      <w:bookmarkEnd w:id="4"/>
      <w:bookmarkEnd w:id="5"/>
      <w:r w:rsidRPr="00364393">
        <w:rPr>
          <w:color w:val="000000" w:themeColor="text1"/>
          <w:sz w:val="28"/>
          <w:szCs w:val="28"/>
        </w:rPr>
        <w:t>1) за результатами щорічного оцінювання службової діяльності;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bookmarkStart w:id="6" w:name="n19"/>
      <w:bookmarkEnd w:id="6"/>
      <w:r w:rsidRPr="00364393">
        <w:rPr>
          <w:color w:val="000000" w:themeColor="text1"/>
          <w:sz w:val="28"/>
          <w:szCs w:val="28"/>
        </w:rPr>
        <w:t>2) місячна премія відповідно до особистого внеску в загальний результат роботи органу;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364393">
        <w:rPr>
          <w:color w:val="000000" w:themeColor="text1"/>
          <w:sz w:val="28"/>
          <w:szCs w:val="28"/>
        </w:rPr>
        <w:t>3) з нагоди державних свят;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364393">
        <w:rPr>
          <w:color w:val="000000" w:themeColor="text1"/>
          <w:sz w:val="28"/>
          <w:szCs w:val="28"/>
        </w:rPr>
        <w:t>4) з нагоди професійних свят;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364393">
        <w:rPr>
          <w:color w:val="000000" w:themeColor="text1"/>
          <w:sz w:val="28"/>
          <w:szCs w:val="28"/>
        </w:rPr>
        <w:t>5) до ювілейних дат.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364393">
        <w:rPr>
          <w:color w:val="000000" w:themeColor="text1"/>
          <w:sz w:val="28"/>
          <w:szCs w:val="28"/>
        </w:rPr>
        <w:t xml:space="preserve">2. Робітникам зайнятим обслуговуванням Рахівської </w:t>
      </w:r>
      <w:r w:rsidR="00C24F18" w:rsidRPr="00364393">
        <w:rPr>
          <w:color w:val="000000" w:themeColor="text1"/>
          <w:sz w:val="28"/>
          <w:szCs w:val="28"/>
        </w:rPr>
        <w:t xml:space="preserve">міської </w:t>
      </w:r>
      <w:r w:rsidRPr="00364393">
        <w:rPr>
          <w:color w:val="000000" w:themeColor="text1"/>
          <w:sz w:val="28"/>
          <w:szCs w:val="28"/>
        </w:rPr>
        <w:t>ради виплати премій</w:t>
      </w:r>
      <w:r w:rsidR="00C24F18" w:rsidRPr="00364393">
        <w:rPr>
          <w:color w:val="000000" w:themeColor="text1"/>
          <w:sz w:val="28"/>
          <w:szCs w:val="28"/>
        </w:rPr>
        <w:t>,</w:t>
      </w:r>
      <w:r w:rsidRPr="00364393">
        <w:rPr>
          <w:color w:val="000000" w:themeColor="text1"/>
          <w:sz w:val="28"/>
          <w:szCs w:val="28"/>
        </w:rPr>
        <w:t xml:space="preserve"> напередодні державних та ювілейних дат нараховується у межах фонду преміювання та економії фонду оплати праці встановлюються у більш високих розмірах.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bookmarkStart w:id="7" w:name="n20"/>
      <w:bookmarkStart w:id="8" w:name="n21"/>
      <w:bookmarkEnd w:id="7"/>
      <w:bookmarkEnd w:id="8"/>
      <w:r w:rsidRPr="00364393">
        <w:rPr>
          <w:color w:val="000000" w:themeColor="text1"/>
          <w:sz w:val="28"/>
          <w:szCs w:val="28"/>
        </w:rPr>
        <w:lastRenderedPageBreak/>
        <w:t xml:space="preserve">3. Встановлення премій працівникам проводиться </w:t>
      </w:r>
      <w:r w:rsidR="00B357BF" w:rsidRPr="00364393">
        <w:rPr>
          <w:color w:val="000000" w:themeColor="text1"/>
          <w:sz w:val="28"/>
          <w:szCs w:val="28"/>
        </w:rPr>
        <w:t>керівником міської ради</w:t>
      </w:r>
      <w:r w:rsidRPr="00364393">
        <w:rPr>
          <w:color w:val="000000" w:themeColor="text1"/>
          <w:sz w:val="28"/>
          <w:szCs w:val="28"/>
        </w:rPr>
        <w:t xml:space="preserve"> відповідно до затвердженого радою положення про преміювання.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bookmarkStart w:id="9" w:name="n22"/>
      <w:bookmarkEnd w:id="9"/>
      <w:r w:rsidRPr="00364393">
        <w:rPr>
          <w:color w:val="000000" w:themeColor="text1"/>
          <w:sz w:val="28"/>
          <w:szCs w:val="28"/>
        </w:rPr>
        <w:t>4. Розмір премії працівникам міської ради встановлюється розпорядженням міського голови.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bookmarkStart w:id="10" w:name="n45"/>
      <w:bookmarkStart w:id="11" w:name="n23"/>
      <w:bookmarkStart w:id="12" w:name="n24"/>
      <w:bookmarkEnd w:id="10"/>
      <w:bookmarkEnd w:id="11"/>
      <w:bookmarkEnd w:id="12"/>
      <w:r w:rsidRPr="00364393">
        <w:rPr>
          <w:color w:val="000000" w:themeColor="text1"/>
          <w:sz w:val="28"/>
          <w:szCs w:val="28"/>
        </w:rPr>
        <w:t>5. Фонд преміювання утворюється в розмірі не менше 10 відсотків загального фонду посадових окладів та економії фонду оплати праці.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bookmarkStart w:id="13" w:name="n25"/>
      <w:bookmarkStart w:id="14" w:name="n26"/>
      <w:bookmarkEnd w:id="13"/>
      <w:bookmarkEnd w:id="14"/>
      <w:r w:rsidRPr="00364393">
        <w:rPr>
          <w:rStyle w:val="rvts15"/>
          <w:b/>
          <w:bCs/>
          <w:color w:val="000000" w:themeColor="text1"/>
          <w:sz w:val="28"/>
          <w:szCs w:val="28"/>
          <w:lang w:val="uk-UA"/>
        </w:rPr>
        <w:t>ІІІ. Порядок визначення розміру премії працівникам міської ради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bookmarkStart w:id="15" w:name="n27"/>
      <w:bookmarkStart w:id="16" w:name="n28"/>
      <w:bookmarkEnd w:id="15"/>
      <w:bookmarkEnd w:id="16"/>
      <w:r w:rsidRPr="00364393">
        <w:rPr>
          <w:color w:val="000000" w:themeColor="text1"/>
          <w:sz w:val="28"/>
          <w:szCs w:val="28"/>
        </w:rPr>
        <w:t>1. Розмір місячної премії працівника залежить від його особистого внеску в загальний результат роботи органу з урахуванням таких критеріїв: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bookmarkStart w:id="17" w:name="n29"/>
      <w:bookmarkEnd w:id="17"/>
      <w:r w:rsidRPr="00364393">
        <w:rPr>
          <w:color w:val="000000" w:themeColor="text1"/>
          <w:sz w:val="28"/>
          <w:szCs w:val="28"/>
        </w:rPr>
        <w:t>1) ініціативність у діяльності та результативність;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bookmarkStart w:id="18" w:name="n30"/>
      <w:bookmarkEnd w:id="18"/>
      <w:r w:rsidRPr="00364393">
        <w:rPr>
          <w:color w:val="000000" w:themeColor="text1"/>
          <w:sz w:val="28"/>
          <w:szCs w:val="28"/>
        </w:rPr>
        <w:t>2) обсяг та інтенсивність виконаної посадовою особою роботи;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bookmarkStart w:id="19" w:name="n31"/>
      <w:bookmarkEnd w:id="19"/>
      <w:r w:rsidRPr="00364393">
        <w:rPr>
          <w:color w:val="000000" w:themeColor="text1"/>
          <w:sz w:val="28"/>
          <w:szCs w:val="28"/>
        </w:rPr>
        <w:t>3) оперативність виконання завдань;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bookmarkStart w:id="20" w:name="n32"/>
      <w:bookmarkEnd w:id="20"/>
      <w:r w:rsidRPr="00364393">
        <w:rPr>
          <w:color w:val="000000" w:themeColor="text1"/>
          <w:sz w:val="28"/>
          <w:szCs w:val="28"/>
        </w:rPr>
        <w:t>4) додаткове навантаження у зв’язку з виконанням обов’язків тимчасово відсутньої посадової особи;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364393">
        <w:rPr>
          <w:color w:val="000000" w:themeColor="text1"/>
          <w:sz w:val="28"/>
          <w:szCs w:val="28"/>
        </w:rPr>
        <w:t>5) стан виконавської дисципліни;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364393">
        <w:rPr>
          <w:color w:val="000000" w:themeColor="text1"/>
          <w:sz w:val="28"/>
          <w:szCs w:val="28"/>
        </w:rPr>
        <w:t>6) дотримання Правил внутрішнього трудового розпорядку.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364393">
        <w:rPr>
          <w:color w:val="000000" w:themeColor="text1"/>
          <w:sz w:val="28"/>
          <w:szCs w:val="28"/>
        </w:rPr>
        <w:t>2. Розмір премії зменшують або премію не нараховують: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364393">
        <w:rPr>
          <w:color w:val="000000" w:themeColor="text1"/>
          <w:sz w:val="28"/>
          <w:szCs w:val="28"/>
        </w:rPr>
        <w:t>1) погіршення якості роботи;</w:t>
      </w:r>
    </w:p>
    <w:p w:rsidR="000222BC" w:rsidRPr="00364393" w:rsidRDefault="007F18EA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364393">
        <w:rPr>
          <w:color w:val="000000" w:themeColor="text1"/>
          <w:sz w:val="28"/>
          <w:szCs w:val="28"/>
        </w:rPr>
        <w:t xml:space="preserve">2)появу </w:t>
      </w:r>
      <w:r w:rsidR="000222BC" w:rsidRPr="00364393">
        <w:rPr>
          <w:color w:val="000000" w:themeColor="text1"/>
          <w:sz w:val="28"/>
          <w:szCs w:val="28"/>
        </w:rPr>
        <w:t>на роботі в стані алкогольного, токсичного або  наркотичного сп’яніння;</w:t>
      </w:r>
    </w:p>
    <w:p w:rsidR="000222BC" w:rsidRPr="00364393" w:rsidRDefault="007F18EA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364393">
        <w:rPr>
          <w:color w:val="000000" w:themeColor="text1"/>
          <w:sz w:val="28"/>
          <w:szCs w:val="28"/>
        </w:rPr>
        <w:t>3) порушення трудової дисципліни;</w:t>
      </w:r>
    </w:p>
    <w:p w:rsidR="007F18EA" w:rsidRPr="00364393" w:rsidRDefault="007F18EA" w:rsidP="00364393">
      <w:pPr>
        <w:pStyle w:val="a6"/>
        <w:ind w:firstLine="568"/>
        <w:rPr>
          <w:rFonts w:cs="Times New Roman"/>
        </w:rPr>
      </w:pPr>
      <w:r w:rsidRPr="00364393">
        <w:rPr>
          <w:rFonts w:cs="Times New Roman"/>
          <w:szCs w:val="28"/>
        </w:rPr>
        <w:t>4)</w:t>
      </w:r>
      <w:r w:rsidRPr="00364393">
        <w:rPr>
          <w:rFonts w:cs="Times New Roman"/>
        </w:rPr>
        <w:t xml:space="preserve"> несвоєчасного розгляду пропозицій, заяв, звернень громадян;</w:t>
      </w:r>
    </w:p>
    <w:p w:rsidR="007F18EA" w:rsidRPr="00364393" w:rsidRDefault="007F18EA" w:rsidP="00364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 xml:space="preserve">       5)некоректне ставлення до колег по роботі та відвідувачів;</w:t>
      </w:r>
    </w:p>
    <w:p w:rsidR="007F18EA" w:rsidRPr="00364393" w:rsidRDefault="007F18EA" w:rsidP="00364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393">
        <w:rPr>
          <w:rFonts w:ascii="Times New Roman" w:hAnsi="Times New Roman" w:cs="Times New Roman"/>
          <w:sz w:val="28"/>
          <w:szCs w:val="28"/>
        </w:rPr>
        <w:t xml:space="preserve">       6)невиконання без поважних причин інших обов’язків, передбачених посадовою інструкцією</w:t>
      </w:r>
      <w:r w:rsidR="00AA13C6" w:rsidRPr="00364393">
        <w:rPr>
          <w:rFonts w:ascii="Times New Roman" w:hAnsi="Times New Roman" w:cs="Times New Roman"/>
          <w:sz w:val="28"/>
          <w:szCs w:val="28"/>
        </w:rPr>
        <w:t>,тощо.</w:t>
      </w:r>
    </w:p>
    <w:p w:rsidR="000222BC" w:rsidRPr="00364393" w:rsidRDefault="007F18EA" w:rsidP="00364393">
      <w:pPr>
        <w:pStyle w:val="a6"/>
        <w:ind w:firstLine="568"/>
        <w:rPr>
          <w:rFonts w:cs="Times New Roman"/>
          <w:color w:val="000000" w:themeColor="text1"/>
          <w:szCs w:val="28"/>
        </w:rPr>
      </w:pPr>
      <w:r w:rsidRPr="00364393">
        <w:rPr>
          <w:rFonts w:cs="Times New Roman"/>
          <w:szCs w:val="28"/>
        </w:rPr>
        <w:t xml:space="preserve"> </w:t>
      </w:r>
      <w:r w:rsidR="00AA13C6" w:rsidRPr="00364393">
        <w:rPr>
          <w:rFonts w:cs="Times New Roman"/>
          <w:color w:val="000000" w:themeColor="text1"/>
          <w:szCs w:val="28"/>
        </w:rPr>
        <w:t xml:space="preserve"> </w:t>
      </w:r>
      <w:r w:rsidR="000222BC" w:rsidRPr="00364393">
        <w:rPr>
          <w:rFonts w:cs="Times New Roman"/>
          <w:color w:val="000000" w:themeColor="text1"/>
          <w:szCs w:val="28"/>
        </w:rPr>
        <w:t>Премія не нараховується в інших випадках за розпорядженням керівника.</w:t>
      </w:r>
    </w:p>
    <w:p w:rsidR="000222BC" w:rsidRPr="00364393" w:rsidRDefault="00AA13C6" w:rsidP="00364393">
      <w:pPr>
        <w:pStyle w:val="CharCharCharChar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64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="000222BC" w:rsidRPr="00364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Працівникам, які працювали неповний місяць у зв'язку з призовом на службу до Збройних Сил України, вступом до навчального закладу переведенням на іншу роботу, виходом на пенсію, виконанням державних обов'язків, звільненням у зв'язку зі скороченням штатів, за власним бажанням, за згодою сторін, а також у разі</w:t>
      </w:r>
      <w:r w:rsidR="000222BC" w:rsidRPr="00364393">
        <w:rPr>
          <w:rStyle w:val="10pt2"/>
          <w:color w:val="000000" w:themeColor="text1"/>
          <w:sz w:val="28"/>
          <w:szCs w:val="28"/>
          <w:lang w:val="uk-UA" w:eastAsia="uk-UA"/>
        </w:rPr>
        <w:t xml:space="preserve"> надання</w:t>
      </w:r>
      <w:r w:rsidR="000222BC" w:rsidRPr="00364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працівникові відпустки у зв'язку з вагітністю та пологами чи іншими поважними причинами, виплата і премії проводиться за фактично відпрацьовані в цьому місяці дні.</w:t>
      </w:r>
      <w:r w:rsidR="000222BC" w:rsidRPr="00364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</w:p>
    <w:p w:rsidR="000222BC" w:rsidRPr="00364393" w:rsidRDefault="000222BC" w:rsidP="00364393">
      <w:pPr>
        <w:pStyle w:val="CharCharCharChar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6439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Працівникам, щойно призначеним на посаду, у разі якщо вони працювали неповний місяць, премія виплачується з урахуванням відпрацьованого часу.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r w:rsidRPr="00364393">
        <w:rPr>
          <w:color w:val="000000" w:themeColor="text1"/>
          <w:sz w:val="28"/>
          <w:szCs w:val="28"/>
        </w:rPr>
        <w:t xml:space="preserve">  Премію не виплачують в разі притягнення працівника до дисциплінарної відповідальності.</w:t>
      </w:r>
    </w:p>
    <w:p w:rsidR="000222BC" w:rsidRPr="00364393" w:rsidRDefault="000222BC" w:rsidP="00364393">
      <w:pPr>
        <w:pStyle w:val="rvps2"/>
        <w:shd w:val="clear" w:color="auto" w:fill="FFFFFF"/>
        <w:spacing w:after="0"/>
        <w:rPr>
          <w:color w:val="000000" w:themeColor="text1"/>
          <w:sz w:val="28"/>
          <w:szCs w:val="28"/>
        </w:rPr>
      </w:pPr>
      <w:bookmarkStart w:id="21" w:name="n33"/>
      <w:bookmarkStart w:id="22" w:name="n35"/>
      <w:bookmarkEnd w:id="21"/>
      <w:bookmarkEnd w:id="22"/>
      <w:r w:rsidRPr="00364393">
        <w:rPr>
          <w:color w:val="000000" w:themeColor="text1"/>
          <w:sz w:val="28"/>
          <w:szCs w:val="28"/>
        </w:rPr>
        <w:t>4. За періоди відпусток (основної, додаткової та інших, передбачених законодавством), тимчасової непрацездатності та в інших випадках, коли згідно із законодавством виплати проводяться з розрахунку середньої заробітної плати, місячна премія працівникам не нараховується.</w:t>
      </w: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center"/>
        <w:rPr>
          <w:rStyle w:val="rvts15"/>
          <w:b/>
          <w:bCs/>
          <w:color w:val="000000" w:themeColor="text1"/>
          <w:sz w:val="28"/>
          <w:szCs w:val="28"/>
          <w:lang w:val="uk-UA"/>
        </w:rPr>
      </w:pPr>
      <w:bookmarkStart w:id="23" w:name="n36"/>
      <w:bookmarkEnd w:id="23"/>
    </w:p>
    <w:p w:rsidR="00F11E8B" w:rsidRDefault="00F11E8B">
      <w:pPr>
        <w:rPr>
          <w:rStyle w:val="rvts15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Style w:val="rvts15"/>
          <w:b/>
          <w:bCs/>
          <w:color w:val="000000" w:themeColor="text1"/>
          <w:sz w:val="28"/>
          <w:szCs w:val="28"/>
        </w:rPr>
        <w:br w:type="page"/>
      </w:r>
    </w:p>
    <w:p w:rsidR="00215E20" w:rsidRPr="00364393" w:rsidRDefault="00215E20" w:rsidP="00364393">
      <w:pPr>
        <w:pStyle w:val="rvps7"/>
        <w:shd w:val="clear" w:color="auto" w:fill="FFFFFF"/>
        <w:spacing w:before="0" w:beforeAutospacing="0" w:after="0" w:afterAutospacing="0"/>
        <w:jc w:val="center"/>
        <w:rPr>
          <w:rStyle w:val="rvts15"/>
          <w:b/>
          <w:bCs/>
          <w:color w:val="000000" w:themeColor="text1"/>
          <w:sz w:val="28"/>
          <w:szCs w:val="28"/>
          <w:lang w:val="uk-UA"/>
        </w:rPr>
      </w:pP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center"/>
        <w:rPr>
          <w:rStyle w:val="rvts15"/>
          <w:b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/>
          <w:bCs/>
          <w:color w:val="000000" w:themeColor="text1"/>
          <w:sz w:val="28"/>
          <w:szCs w:val="28"/>
          <w:lang w:val="uk-UA"/>
        </w:rPr>
        <w:t>ІV. Встановлення надбавок та доплат</w:t>
      </w: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both"/>
        <w:rPr>
          <w:rStyle w:val="rvts15"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 xml:space="preserve">     1.Посадовим </w:t>
      </w:r>
      <w:r w:rsidR="005567C5" w:rsidRPr="00364393">
        <w:rPr>
          <w:rStyle w:val="rvts15"/>
          <w:bCs/>
          <w:color w:val="000000" w:themeColor="text1"/>
          <w:sz w:val="28"/>
          <w:szCs w:val="28"/>
          <w:lang w:val="uk-UA"/>
        </w:rPr>
        <w:t>особам та службовцям</w:t>
      </w: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 xml:space="preserve"> Рахівської міської ради відповідно до Постанови  КМ України від 09.03.2006р. №</w:t>
      </w:r>
      <w:r w:rsidR="00DE7F71" w:rsidRPr="00364393">
        <w:rPr>
          <w:rStyle w:val="rvts15"/>
          <w:bCs/>
          <w:color w:val="000000" w:themeColor="text1"/>
          <w:sz w:val="28"/>
          <w:szCs w:val="28"/>
          <w:lang w:val="uk-UA"/>
        </w:rPr>
        <w:t xml:space="preserve"> </w:t>
      </w: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>268 встановлюються такі надбавки та доплати:</w:t>
      </w:r>
    </w:p>
    <w:p w:rsidR="000222BC" w:rsidRPr="00364393" w:rsidRDefault="00215E20" w:rsidP="00364393">
      <w:pPr>
        <w:pStyle w:val="rvps7"/>
        <w:shd w:val="clear" w:color="auto" w:fill="FFFFFF"/>
        <w:spacing w:before="0" w:beforeAutospacing="0" w:after="0" w:afterAutospacing="0"/>
        <w:jc w:val="both"/>
        <w:rPr>
          <w:rStyle w:val="rvts15"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 xml:space="preserve">   1)</w:t>
      </w:r>
      <w:r w:rsidR="000222BC" w:rsidRPr="00364393">
        <w:rPr>
          <w:rStyle w:val="rvts15"/>
          <w:bCs/>
          <w:color w:val="000000" w:themeColor="text1"/>
          <w:sz w:val="28"/>
          <w:szCs w:val="28"/>
          <w:lang w:val="uk-UA"/>
        </w:rPr>
        <w:t xml:space="preserve">надбавка за вислугу років у відсотках до посадового окладу  з </w:t>
      </w: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both"/>
        <w:rPr>
          <w:rStyle w:val="rvts15"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>урахуванням надбавки за ранг у розмірах відповідно до стажу роботи:</w:t>
      </w:r>
    </w:p>
    <w:p w:rsidR="00215E20" w:rsidRPr="00364393" w:rsidRDefault="00215E20" w:rsidP="00364393">
      <w:pPr>
        <w:pStyle w:val="rvps7"/>
        <w:shd w:val="clear" w:color="auto" w:fill="FFFFFF"/>
        <w:spacing w:before="0" w:beforeAutospacing="0" w:after="0" w:afterAutospacing="0"/>
        <w:rPr>
          <w:rStyle w:val="rvts15"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 xml:space="preserve">- за стаж роботи </w:t>
      </w:r>
      <w:r w:rsidR="005567C5" w:rsidRPr="00364393">
        <w:rPr>
          <w:rStyle w:val="rvts15"/>
          <w:bCs/>
          <w:color w:val="000000" w:themeColor="text1"/>
          <w:sz w:val="28"/>
          <w:szCs w:val="28"/>
          <w:lang w:val="uk-UA"/>
        </w:rPr>
        <w:t>понад</w:t>
      </w: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 xml:space="preserve"> 3 роки – 10%;</w:t>
      </w:r>
    </w:p>
    <w:p w:rsidR="00215E20" w:rsidRPr="00364393" w:rsidRDefault="00215E20" w:rsidP="00364393">
      <w:pPr>
        <w:pStyle w:val="rvps7"/>
        <w:shd w:val="clear" w:color="auto" w:fill="FFFFFF"/>
        <w:spacing w:before="0" w:beforeAutospacing="0" w:after="0" w:afterAutospacing="0"/>
        <w:rPr>
          <w:rStyle w:val="rvts15"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>-  за стаж роботи  5 років – 15%;</w:t>
      </w:r>
    </w:p>
    <w:p w:rsidR="00215E20" w:rsidRPr="00364393" w:rsidRDefault="00215E20" w:rsidP="00364393">
      <w:pPr>
        <w:pStyle w:val="rvps7"/>
        <w:shd w:val="clear" w:color="auto" w:fill="FFFFFF"/>
        <w:spacing w:before="0" w:beforeAutospacing="0" w:after="0" w:afterAutospacing="0"/>
        <w:rPr>
          <w:rStyle w:val="rvts15"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>- за стаж роботи  10 років – 20%;</w:t>
      </w:r>
    </w:p>
    <w:p w:rsidR="00215E20" w:rsidRPr="00364393" w:rsidRDefault="00215E20" w:rsidP="00364393">
      <w:pPr>
        <w:pStyle w:val="rvps7"/>
        <w:shd w:val="clear" w:color="auto" w:fill="FFFFFF"/>
        <w:spacing w:before="0" w:beforeAutospacing="0" w:after="0" w:afterAutospacing="0"/>
        <w:rPr>
          <w:rStyle w:val="rvts15"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>- за стаж роботи  15 років  – 25%;</w:t>
      </w:r>
    </w:p>
    <w:p w:rsidR="00215E20" w:rsidRPr="00364393" w:rsidRDefault="00215E20" w:rsidP="00364393">
      <w:pPr>
        <w:pStyle w:val="rvps7"/>
        <w:shd w:val="clear" w:color="auto" w:fill="FFFFFF"/>
        <w:spacing w:before="0" w:beforeAutospacing="0" w:after="0" w:afterAutospacing="0"/>
        <w:rPr>
          <w:rStyle w:val="rvts15"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>- за стаж роботи  20 років  – 30%;</w:t>
      </w:r>
    </w:p>
    <w:p w:rsidR="00215E20" w:rsidRPr="00364393" w:rsidRDefault="00215E20" w:rsidP="00364393">
      <w:pPr>
        <w:pStyle w:val="rvps7"/>
        <w:shd w:val="clear" w:color="auto" w:fill="FFFFFF"/>
        <w:spacing w:before="0" w:beforeAutospacing="0" w:after="0" w:afterAutospacing="0"/>
        <w:rPr>
          <w:rStyle w:val="rvts15"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 xml:space="preserve">- за стаж роботи </w:t>
      </w:r>
      <w:r w:rsidR="005567C5" w:rsidRPr="00364393">
        <w:rPr>
          <w:rStyle w:val="rvts15"/>
          <w:bCs/>
          <w:color w:val="000000" w:themeColor="text1"/>
          <w:sz w:val="28"/>
          <w:szCs w:val="28"/>
          <w:lang w:val="uk-UA"/>
        </w:rPr>
        <w:t>понад</w:t>
      </w: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 xml:space="preserve"> 25 років   – 40%;</w:t>
      </w: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rPr>
          <w:rStyle w:val="rvts15"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 xml:space="preserve">    2) надбавка за високі досягнення в праці або за виконання особливо важливої роботи:</w:t>
      </w: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both"/>
        <w:rPr>
          <w:rStyle w:val="rvts15"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>- керівникам самостійних структурних підрозділів, посадовим особам та службовцям Рахівської міської ради – в розмірі до 50% посадового окладу з урахуванням надбавок за ранг та вислугу років.</w:t>
      </w: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both"/>
        <w:rPr>
          <w:rStyle w:val="rvts15"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 xml:space="preserve">    3) надбавка за знання та використання в роботі іноземної мови:</w:t>
      </w: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both"/>
        <w:rPr>
          <w:rStyle w:val="rvts15"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>однієї  європейської – у розмірі 10%; однієї східної, угро-фінської або африканської  - 15%, двох і більше мов – 25% посадового окладу;</w:t>
      </w: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both"/>
        <w:rPr>
          <w:rStyle w:val="rvts15"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 xml:space="preserve">   4) доплата за науковий ступінь кандидата або доктора наук з відповідної спеціальності -  у розмірі відповідно 5% і 10% посадового окладу;</w:t>
      </w: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both"/>
        <w:rPr>
          <w:rStyle w:val="rvts15"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 xml:space="preserve">   5) надбавка за почесне звання «заслужений» - у розмірі 5% посадового окладу.</w:t>
      </w:r>
    </w:p>
    <w:p w:rsidR="000222BC" w:rsidRPr="00364393" w:rsidRDefault="00F66576" w:rsidP="00364393">
      <w:pPr>
        <w:pStyle w:val="rvps7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lang w:val="uk-UA"/>
        </w:rPr>
      </w:pPr>
      <w:r w:rsidRPr="00364393">
        <w:rPr>
          <w:rStyle w:val="rvts15"/>
          <w:bCs/>
          <w:color w:val="FF0000"/>
          <w:sz w:val="28"/>
          <w:szCs w:val="28"/>
          <w:lang w:val="uk-UA"/>
        </w:rPr>
        <w:t xml:space="preserve">       </w:t>
      </w:r>
      <w:r w:rsidR="000222BC" w:rsidRPr="00364393">
        <w:rPr>
          <w:rStyle w:val="rvts15"/>
          <w:bCs/>
          <w:color w:val="FF0000"/>
          <w:sz w:val="28"/>
          <w:szCs w:val="28"/>
          <w:lang w:val="uk-UA"/>
        </w:rPr>
        <w:t xml:space="preserve">3.Робітникам Рахівської міської ради, що зайняті обслуговуванням, виплачується надбавка за складність, напруженість у роботі до 50% місячного окладу згідно з наказом </w:t>
      </w:r>
      <w:r w:rsidR="00E31B1C" w:rsidRPr="00364393">
        <w:rPr>
          <w:color w:val="FF0000"/>
          <w:sz w:val="28"/>
          <w:szCs w:val="28"/>
          <w:lang w:val="uk-UA"/>
        </w:rPr>
        <w:t>Міністерства розвитку економіки,торгівлі та сільського господарства  України від 23.03.2021 року № 609.</w:t>
      </w:r>
    </w:p>
    <w:p w:rsidR="00E31B1C" w:rsidRPr="00364393" w:rsidRDefault="00E31B1C" w:rsidP="00364393">
      <w:pPr>
        <w:pStyle w:val="rvps7"/>
        <w:shd w:val="clear" w:color="auto" w:fill="FFFFFF"/>
        <w:spacing w:before="0" w:beforeAutospacing="0" w:after="0" w:afterAutospacing="0"/>
        <w:jc w:val="both"/>
        <w:rPr>
          <w:rStyle w:val="rvts15"/>
          <w:bCs/>
          <w:color w:val="000000" w:themeColor="text1"/>
          <w:sz w:val="28"/>
          <w:szCs w:val="28"/>
          <w:lang w:val="uk-UA"/>
        </w:rPr>
      </w:pP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center"/>
        <w:rPr>
          <w:rStyle w:val="rvts15"/>
          <w:b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/>
          <w:bCs/>
          <w:color w:val="000000" w:themeColor="text1"/>
          <w:sz w:val="28"/>
          <w:szCs w:val="28"/>
          <w:lang w:val="uk-UA"/>
        </w:rPr>
        <w:t>V. Матеріальна допомога</w:t>
      </w: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both"/>
        <w:rPr>
          <w:rStyle w:val="rvts15"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 xml:space="preserve">      1.Матеріальну допомогу на оздоровлення виплачують посадовим особам та службовцям у розмірі, що не перевищує середньомісячної заробітної плати, при наданні щорічних відпусток на підставі письмової заяви працівника.</w:t>
      </w: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both"/>
        <w:rPr>
          <w:rStyle w:val="rvts15"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 xml:space="preserve">      2.Матеріальна допомога на оздоровлення є обов’язковою до виплати в межах фонду оплати праці.</w:t>
      </w: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both"/>
        <w:rPr>
          <w:rStyle w:val="rvts15"/>
          <w:bCs/>
          <w:color w:val="000000" w:themeColor="text1"/>
          <w:sz w:val="28"/>
          <w:szCs w:val="28"/>
          <w:lang w:val="uk-UA"/>
        </w:rPr>
      </w:pPr>
      <w:r w:rsidRPr="00364393">
        <w:rPr>
          <w:rStyle w:val="rvts15"/>
          <w:bCs/>
          <w:color w:val="000000" w:themeColor="text1"/>
          <w:sz w:val="28"/>
          <w:szCs w:val="28"/>
          <w:lang w:val="uk-UA"/>
        </w:rPr>
        <w:t xml:space="preserve">       3.Матеріальна допомога для вирішення соціально – побутових питань надають  посадовим особам та службовцям один раз на рік у розмірі, що не перевищує середньомісячної заробітної плати. Зазначену матеріальну допомогу  виплачують за заявою працівника, в межах фонду економії оплати праці.</w:t>
      </w:r>
    </w:p>
    <w:p w:rsidR="000222BC" w:rsidRPr="00364393" w:rsidRDefault="006C057F" w:rsidP="00364393">
      <w:pPr>
        <w:pStyle w:val="rvps7"/>
        <w:shd w:val="clear" w:color="auto" w:fill="FFFFFF"/>
        <w:spacing w:before="0" w:beforeAutospacing="0" w:after="0" w:afterAutospacing="0"/>
        <w:jc w:val="both"/>
        <w:rPr>
          <w:rStyle w:val="rvts15"/>
          <w:bCs/>
          <w:color w:val="FF0000"/>
          <w:sz w:val="28"/>
          <w:szCs w:val="28"/>
          <w:lang w:val="uk-UA"/>
        </w:rPr>
      </w:pPr>
      <w:r w:rsidRPr="00364393">
        <w:rPr>
          <w:rStyle w:val="rvts15"/>
          <w:bCs/>
          <w:color w:val="FF0000"/>
          <w:sz w:val="28"/>
          <w:szCs w:val="28"/>
          <w:lang w:val="uk-UA"/>
        </w:rPr>
        <w:t xml:space="preserve">       </w:t>
      </w:r>
      <w:r w:rsidR="000222BC" w:rsidRPr="00364393">
        <w:rPr>
          <w:rStyle w:val="rvts15"/>
          <w:bCs/>
          <w:color w:val="FF0000"/>
          <w:sz w:val="28"/>
          <w:szCs w:val="28"/>
          <w:lang w:val="uk-UA"/>
        </w:rPr>
        <w:t xml:space="preserve">4.Згідно з наказом </w:t>
      </w:r>
      <w:r w:rsidR="00E31B1C" w:rsidRPr="00364393">
        <w:rPr>
          <w:color w:val="FF0000"/>
          <w:sz w:val="28"/>
          <w:szCs w:val="28"/>
          <w:lang w:val="uk-UA"/>
        </w:rPr>
        <w:t xml:space="preserve">Міністерства розвитку економіки,торгівлі та сільського господарства  України від 23.03.2021 року №609 </w:t>
      </w:r>
      <w:r w:rsidR="000222BC" w:rsidRPr="00364393">
        <w:rPr>
          <w:rStyle w:val="rvts15"/>
          <w:bCs/>
          <w:color w:val="FF0000"/>
          <w:sz w:val="28"/>
          <w:szCs w:val="28"/>
          <w:lang w:val="uk-UA"/>
        </w:rPr>
        <w:t xml:space="preserve">робітникам, що зайняті обслуговуванням, </w:t>
      </w:r>
      <w:r w:rsidR="005567C5" w:rsidRPr="00364393">
        <w:rPr>
          <w:rStyle w:val="rvts15"/>
          <w:bCs/>
          <w:color w:val="FF0000"/>
          <w:sz w:val="28"/>
          <w:szCs w:val="28"/>
          <w:lang w:val="uk-UA"/>
        </w:rPr>
        <w:t>надавати матеріальну допомогу у тому числі на оздоровлення, у розмірі що не</w:t>
      </w:r>
      <w:r w:rsidR="00C01673" w:rsidRPr="00364393">
        <w:rPr>
          <w:rStyle w:val="rvts15"/>
          <w:bCs/>
          <w:color w:val="FF0000"/>
          <w:sz w:val="28"/>
          <w:szCs w:val="28"/>
          <w:lang w:val="uk-UA"/>
        </w:rPr>
        <w:t xml:space="preserve"> </w:t>
      </w:r>
      <w:r w:rsidR="005567C5" w:rsidRPr="00364393">
        <w:rPr>
          <w:rStyle w:val="rvts15"/>
          <w:bCs/>
          <w:color w:val="FF0000"/>
          <w:sz w:val="28"/>
          <w:szCs w:val="28"/>
          <w:lang w:val="uk-UA"/>
        </w:rPr>
        <w:t>пер</w:t>
      </w:r>
      <w:r w:rsidR="00BC0C5B" w:rsidRPr="00364393">
        <w:rPr>
          <w:rStyle w:val="rvts15"/>
          <w:bCs/>
          <w:color w:val="FF0000"/>
          <w:sz w:val="28"/>
          <w:szCs w:val="28"/>
          <w:lang w:val="uk-UA"/>
        </w:rPr>
        <w:t>е</w:t>
      </w:r>
      <w:r w:rsidR="005567C5" w:rsidRPr="00364393">
        <w:rPr>
          <w:rStyle w:val="rvts15"/>
          <w:bCs/>
          <w:color w:val="FF0000"/>
          <w:sz w:val="28"/>
          <w:szCs w:val="28"/>
          <w:lang w:val="uk-UA"/>
        </w:rPr>
        <w:t xml:space="preserve">вищує  </w:t>
      </w:r>
      <w:r w:rsidR="000222BC" w:rsidRPr="00364393">
        <w:rPr>
          <w:rStyle w:val="rvts15"/>
          <w:bCs/>
          <w:color w:val="FF0000"/>
          <w:sz w:val="28"/>
          <w:szCs w:val="28"/>
          <w:lang w:val="uk-UA"/>
        </w:rPr>
        <w:t>середньомісячного заробітку.</w:t>
      </w:r>
    </w:p>
    <w:p w:rsidR="000222BC" w:rsidRPr="00364393" w:rsidRDefault="000222BC" w:rsidP="00364393">
      <w:pPr>
        <w:pStyle w:val="rvps7"/>
        <w:shd w:val="clear" w:color="auto" w:fill="FFFFFF"/>
        <w:spacing w:before="0" w:beforeAutospacing="0" w:after="0" w:afterAutospacing="0"/>
        <w:jc w:val="both"/>
        <w:rPr>
          <w:rStyle w:val="rvts15"/>
          <w:bCs/>
          <w:color w:val="000000" w:themeColor="text1"/>
          <w:sz w:val="28"/>
          <w:szCs w:val="28"/>
          <w:lang w:val="uk-UA"/>
        </w:rPr>
      </w:pPr>
    </w:p>
    <w:p w:rsidR="000222BC" w:rsidRPr="00364393" w:rsidRDefault="000222BC" w:rsidP="00364393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36439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В.</w:t>
      </w:r>
      <w:r w:rsidR="00EE3722" w:rsidRPr="0036439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</w:t>
      </w:r>
      <w:proofErr w:type="spellEnd"/>
      <w:r w:rsidRPr="0036439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міського голови,</w:t>
      </w:r>
    </w:p>
    <w:p w:rsidR="000222BC" w:rsidRPr="00364393" w:rsidRDefault="000222BC" w:rsidP="0036439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 w:rsidRPr="00364393">
        <w:rPr>
          <w:rFonts w:ascii="Times New Roman" w:hAnsi="Times New Roman" w:cs="Times New Roman"/>
          <w:b/>
          <w:color w:val="000000" w:themeColor="text1"/>
          <w:sz w:val="28"/>
        </w:rPr>
        <w:t xml:space="preserve">секретар ради та виконкому                        </w:t>
      </w:r>
      <w:r w:rsidR="001A3E35" w:rsidRPr="00364393">
        <w:rPr>
          <w:rFonts w:ascii="Times New Roman" w:hAnsi="Times New Roman" w:cs="Times New Roman"/>
          <w:b/>
          <w:color w:val="000000" w:themeColor="text1"/>
          <w:sz w:val="28"/>
        </w:rPr>
        <w:t xml:space="preserve">    </w:t>
      </w:r>
      <w:r w:rsidRPr="00364393">
        <w:rPr>
          <w:rFonts w:ascii="Times New Roman" w:hAnsi="Times New Roman" w:cs="Times New Roman"/>
          <w:b/>
          <w:color w:val="000000" w:themeColor="text1"/>
          <w:sz w:val="28"/>
        </w:rPr>
        <w:t xml:space="preserve">                           </w:t>
      </w:r>
      <w:r w:rsidR="00EE3722" w:rsidRPr="00364393">
        <w:rPr>
          <w:rFonts w:ascii="Times New Roman" w:hAnsi="Times New Roman" w:cs="Times New Roman"/>
          <w:b/>
          <w:color w:val="000000" w:themeColor="text1"/>
          <w:sz w:val="28"/>
        </w:rPr>
        <w:t>Є</w:t>
      </w:r>
      <w:r w:rsidR="0094547B" w:rsidRPr="00364393">
        <w:rPr>
          <w:rFonts w:ascii="Times New Roman" w:hAnsi="Times New Roman" w:cs="Times New Roman"/>
          <w:b/>
          <w:color w:val="000000" w:themeColor="text1"/>
          <w:sz w:val="28"/>
        </w:rPr>
        <w:t xml:space="preserve">вген </w:t>
      </w:r>
      <w:r w:rsidR="00EE3722" w:rsidRPr="00364393">
        <w:rPr>
          <w:rFonts w:ascii="Times New Roman" w:hAnsi="Times New Roman" w:cs="Times New Roman"/>
          <w:b/>
          <w:color w:val="000000" w:themeColor="text1"/>
          <w:sz w:val="28"/>
        </w:rPr>
        <w:t>МОЛНАР</w:t>
      </w:r>
    </w:p>
    <w:p w:rsidR="000222BC" w:rsidRPr="00364393" w:rsidRDefault="000222BC" w:rsidP="00364393">
      <w:pPr>
        <w:spacing w:after="0" w:line="240" w:lineRule="auto"/>
        <w:rPr>
          <w:rStyle w:val="rvts15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222BC" w:rsidRPr="00364393" w:rsidSect="00F11E8B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F40"/>
    <w:multiLevelType w:val="hybridMultilevel"/>
    <w:tmpl w:val="970C0BFE"/>
    <w:lvl w:ilvl="0" w:tplc="C41C20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63E35AA4"/>
    <w:multiLevelType w:val="hybridMultilevel"/>
    <w:tmpl w:val="877E800E"/>
    <w:lvl w:ilvl="0" w:tplc="25F44E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B12EA"/>
    <w:multiLevelType w:val="hybridMultilevel"/>
    <w:tmpl w:val="970C0BFE"/>
    <w:lvl w:ilvl="0" w:tplc="C41C20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782B6873"/>
    <w:multiLevelType w:val="hybridMultilevel"/>
    <w:tmpl w:val="C2082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222BC"/>
    <w:rsid w:val="000222BC"/>
    <w:rsid w:val="000400EE"/>
    <w:rsid w:val="000630CA"/>
    <w:rsid w:val="000A4C3D"/>
    <w:rsid w:val="000B67B4"/>
    <w:rsid w:val="001825E6"/>
    <w:rsid w:val="001A3E35"/>
    <w:rsid w:val="00215E20"/>
    <w:rsid w:val="00232054"/>
    <w:rsid w:val="00364393"/>
    <w:rsid w:val="003A365C"/>
    <w:rsid w:val="0042581A"/>
    <w:rsid w:val="00474549"/>
    <w:rsid w:val="004E010E"/>
    <w:rsid w:val="00506C32"/>
    <w:rsid w:val="005567C5"/>
    <w:rsid w:val="005E41F1"/>
    <w:rsid w:val="00661BD1"/>
    <w:rsid w:val="0067283B"/>
    <w:rsid w:val="00676A48"/>
    <w:rsid w:val="006C057F"/>
    <w:rsid w:val="00775CE3"/>
    <w:rsid w:val="007F18EA"/>
    <w:rsid w:val="008E356D"/>
    <w:rsid w:val="0094547B"/>
    <w:rsid w:val="00967461"/>
    <w:rsid w:val="009852BC"/>
    <w:rsid w:val="00A7273A"/>
    <w:rsid w:val="00AA13C6"/>
    <w:rsid w:val="00B357BF"/>
    <w:rsid w:val="00BC0C5B"/>
    <w:rsid w:val="00BE0BCD"/>
    <w:rsid w:val="00C01673"/>
    <w:rsid w:val="00C24F18"/>
    <w:rsid w:val="00C857A4"/>
    <w:rsid w:val="00D231C8"/>
    <w:rsid w:val="00DE7F71"/>
    <w:rsid w:val="00E255EE"/>
    <w:rsid w:val="00E31B1C"/>
    <w:rsid w:val="00E65789"/>
    <w:rsid w:val="00EE3722"/>
    <w:rsid w:val="00F11E8B"/>
    <w:rsid w:val="00F66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qFormat/>
    <w:rsid w:val="000222BC"/>
    <w:pPr>
      <w:spacing w:after="150" w:line="240" w:lineRule="auto"/>
      <w:ind w:firstLine="45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qFormat/>
    <w:rsid w:val="0002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">
    <w:name w:val="rvps6"/>
    <w:basedOn w:val="a"/>
    <w:qFormat/>
    <w:rsid w:val="0002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0222BC"/>
  </w:style>
  <w:style w:type="character" w:customStyle="1" w:styleId="rvts23">
    <w:name w:val="rvts23"/>
    <w:basedOn w:val="a0"/>
    <w:rsid w:val="000222BC"/>
  </w:style>
  <w:style w:type="paragraph" w:customStyle="1" w:styleId="CharCharCharChar">
    <w:name w:val="Char Знак Знак Char Знак Знак Char Знак Знак Char Знак Знак"/>
    <w:basedOn w:val="a"/>
    <w:uiPriority w:val="99"/>
    <w:rsid w:val="000222B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pt2">
    <w:name w:val="Основний текст + 10 pt2"/>
    <w:aliases w:val="Інтервал 0 pt4"/>
    <w:basedOn w:val="a0"/>
    <w:uiPriority w:val="99"/>
    <w:rsid w:val="000222BC"/>
    <w:rPr>
      <w:rFonts w:ascii="Times New Roman" w:hAnsi="Times New Roman" w:cs="Times New Roman"/>
      <w:spacing w:val="1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7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A4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400EE"/>
    <w:pPr>
      <w:suppressAutoHyphens/>
      <w:spacing w:after="0" w:line="240" w:lineRule="auto"/>
      <w:jc w:val="both"/>
    </w:pPr>
    <w:rPr>
      <w:rFonts w:ascii="Times New Roman" w:eastAsia="Calibri" w:hAnsi="Times New Roman" w:cs="Calibri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E4EE8-905B-411F-8249-C5C56010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39</cp:revision>
  <cp:lastPrinted>2023-12-19T14:47:00Z</cp:lastPrinted>
  <dcterms:created xsi:type="dcterms:W3CDTF">2023-12-18T08:35:00Z</dcterms:created>
  <dcterms:modified xsi:type="dcterms:W3CDTF">2023-12-21T09:34:00Z</dcterms:modified>
</cp:coreProperties>
</file>