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65" w:rsidRDefault="00B76B65" w:rsidP="00B76B65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214AB" w:rsidRDefault="006214AB" w:rsidP="006214A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214AB" w:rsidRDefault="006214AB" w:rsidP="006214A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214AB" w:rsidRDefault="006214AB" w:rsidP="006214A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4AB" w:rsidRDefault="006214AB" w:rsidP="006214A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214AB" w:rsidRDefault="006214AB" w:rsidP="006214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6214AB" w:rsidRDefault="006214AB" w:rsidP="006214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6214AB" w:rsidRDefault="006214AB" w:rsidP="006214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6214AB" w:rsidRDefault="006214AB" w:rsidP="006214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214AB" w:rsidRDefault="006214AB" w:rsidP="006214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6214AB" w:rsidRDefault="006214AB" w:rsidP="006214A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214AB" w:rsidRDefault="006214AB" w:rsidP="006214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6214AB" w:rsidRDefault="006214AB" w:rsidP="006214A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214AB" w:rsidRDefault="006214AB" w:rsidP="006214A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№609</w:t>
      </w:r>
    </w:p>
    <w:p w:rsidR="006214AB" w:rsidRDefault="006214AB" w:rsidP="006214A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6214AB" w:rsidRDefault="006214AB" w:rsidP="006214A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C6425B" w:rsidRPr="004E14A8" w:rsidRDefault="00C6425B" w:rsidP="004E14A8">
      <w:pPr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Про звернення </w:t>
      </w:r>
      <w:r w:rsidR="006E4E51"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депутатів </w:t>
      </w: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Рахівської</w:t>
      </w:r>
      <w:r w:rsidR="00E377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</w:p>
    <w:p w:rsidR="00C6425B" w:rsidRPr="004E14A8" w:rsidRDefault="00C6425B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щодо вжиття заходів для подальшого </w:t>
      </w:r>
    </w:p>
    <w:p w:rsidR="00C6425B" w:rsidRPr="004E14A8" w:rsidRDefault="00C6425B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функціонування Територіального </w:t>
      </w:r>
    </w:p>
    <w:p w:rsidR="00C6425B" w:rsidRPr="004E14A8" w:rsidRDefault="00C6425B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сервісного центру МВС у м. Рахів </w:t>
      </w:r>
    </w:p>
    <w:p w:rsidR="00C6425B" w:rsidRPr="004E14A8" w:rsidRDefault="00C6425B" w:rsidP="00F364DE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  <w:lang w:val="uk-UA"/>
        </w:rPr>
      </w:pPr>
    </w:p>
    <w:p w:rsidR="006E4E51" w:rsidRPr="004E14A8" w:rsidRDefault="00C6425B" w:rsidP="004E14A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Відповідно до</w:t>
      </w:r>
      <w:r w:rsidRPr="004E14A8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статті </w:t>
      </w:r>
      <w:r w:rsidR="006E4E51"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26</w:t>
      </w: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E4E51" w:rsidRPr="004E14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6E4E51" w:rsidRPr="004E14A8" w:rsidRDefault="006E4E51" w:rsidP="004E14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6E4E51" w:rsidRPr="004E14A8" w:rsidRDefault="006E4E51" w:rsidP="004E14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E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6E4E51" w:rsidRPr="004E14A8" w:rsidRDefault="006E4E51" w:rsidP="004E14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C6425B" w:rsidRPr="004E14A8" w:rsidRDefault="00C6425B" w:rsidP="004E14A8">
      <w:pPr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1. Звернутися до  Міністерства внутрішніх справ України, 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Закарпатської обласної державної адміністрації – обласної військової адміністрації</w:t>
      </w: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, Закарпатської обласної ради  та народних деп</w:t>
      </w:r>
      <w:r w:rsidR="006E4E51"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утатів України Іванни </w:t>
      </w:r>
      <w:proofErr w:type="spellStart"/>
      <w:r w:rsidR="006E4E51"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Климпуш-</w:t>
      </w: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Цинцадзе</w:t>
      </w:r>
      <w:proofErr w:type="spellEnd"/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, Василя </w:t>
      </w:r>
      <w:proofErr w:type="spellStart"/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Петьовки</w:t>
      </w:r>
      <w:proofErr w:type="spellEnd"/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, Михайла Лаби щодо</w:t>
      </w:r>
      <w:r w:rsidRPr="004E14A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вжиття заходів для подальшого функціонування Територіального сервісного центру МВС у м. Рахів </w:t>
      </w:r>
      <w:r w:rsidRPr="004E1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(текст звернення додається).</w:t>
      </w:r>
    </w:p>
    <w:p w:rsidR="00C6425B" w:rsidRPr="004E14A8" w:rsidRDefault="00C6425B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3BF2" w:rsidRPr="004E14A8" w:rsidRDefault="00063BF2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3BF2" w:rsidRPr="004E14A8" w:rsidRDefault="00063BF2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3BF2" w:rsidRPr="004E14A8" w:rsidRDefault="00063BF2" w:rsidP="004E14A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4E14A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4E14A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063BF2" w:rsidRPr="004E14A8" w:rsidRDefault="00063BF2" w:rsidP="004E14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4E14A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4E14A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B76B65" w:rsidRDefault="00B76B65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76B65" w:rsidRDefault="00B76B65" w:rsidP="00B76B6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bookmarkStart w:id="0" w:name="_GoBack"/>
      <w:bookmarkEnd w:id="0"/>
    </w:p>
    <w:p w:rsidR="006E4E51" w:rsidRPr="004E14A8" w:rsidRDefault="006E4E51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6E4E51" w:rsidRPr="004E14A8" w:rsidRDefault="006E4E51" w:rsidP="004E14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4E5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Міністерство внутрішніх справ України </w:t>
      </w:r>
    </w:p>
    <w:p w:rsidR="0087336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Закарпатська обласна державна адміністрація</w:t>
      </w:r>
    </w:p>
    <w:p w:rsidR="006E4E5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обласна військова адміністрація</w:t>
      </w:r>
    </w:p>
    <w:p w:rsidR="006E4E5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Закарпатська обласна рада</w:t>
      </w:r>
    </w:p>
    <w:p w:rsidR="006E4E5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>Народним депутатам України:</w:t>
      </w:r>
    </w:p>
    <w:p w:rsidR="006E4E5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Іванна </w:t>
      </w:r>
      <w:proofErr w:type="spellStart"/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>Климпуш-Цинцадзе</w:t>
      </w:r>
      <w:proofErr w:type="spellEnd"/>
    </w:p>
    <w:p w:rsidR="006E4E5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Василь </w:t>
      </w:r>
      <w:proofErr w:type="spellStart"/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>Петьовка</w:t>
      </w:r>
      <w:proofErr w:type="spellEnd"/>
    </w:p>
    <w:p w:rsidR="006E4E51" w:rsidRPr="00072A95" w:rsidRDefault="006E4E51" w:rsidP="004E14A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72A95">
        <w:rPr>
          <w:rFonts w:ascii="Times New Roman" w:hAnsi="Times New Roman"/>
          <w:color w:val="000000" w:themeColor="text1"/>
          <w:sz w:val="28"/>
          <w:szCs w:val="28"/>
          <w:lang w:val="uk-UA"/>
        </w:rPr>
        <w:t>Михайло Лаба</w:t>
      </w:r>
    </w:p>
    <w:p w:rsidR="006E4E51" w:rsidRPr="004E14A8" w:rsidRDefault="006E4E51" w:rsidP="004E14A8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</w:t>
      </w:r>
    </w:p>
    <w:p w:rsidR="004E14A8" w:rsidRPr="004E14A8" w:rsidRDefault="004E14A8" w:rsidP="004E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:rsidR="004E14A8" w:rsidRPr="004E14A8" w:rsidRDefault="004E14A8" w:rsidP="004E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sz w:val="28"/>
          <w:szCs w:val="28"/>
          <w:lang w:val="uk-UA"/>
        </w:rPr>
        <w:t>депутатів Рахівської міської ради Закарпатської області</w:t>
      </w:r>
    </w:p>
    <w:p w:rsidR="0092475E" w:rsidRPr="004E14A8" w:rsidRDefault="0092475E" w:rsidP="004E1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E4E51" w:rsidRPr="004E14A8" w:rsidRDefault="006E4E51" w:rsidP="004E14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Постановою Верховної Ради України № 807-IX від 17.07.2020 року «Про утворення та ліквідацію районів» створено Рахівський район у складі територій </w:t>
      </w:r>
      <w:r w:rsidR="0092475E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Рахівської міської, </w:t>
      </w:r>
      <w:proofErr w:type="spellStart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Богданської</w:t>
      </w:r>
      <w:proofErr w:type="spellEnd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</w:t>
      </w:r>
      <w:r w:rsidR="0092475E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ої, </w:t>
      </w:r>
      <w:proofErr w:type="spellStart"/>
      <w:r w:rsidR="0092475E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Великобичківської</w:t>
      </w:r>
      <w:proofErr w:type="spellEnd"/>
      <w:r w:rsidR="0092475E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селищної,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Ясінянської</w:t>
      </w:r>
      <w:proofErr w:type="spellEnd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територіальних громад. Таким чином, Рахівський район збережено як окрему адміністративно-територіальну одиницю. </w:t>
      </w:r>
    </w:p>
    <w:p w:rsidR="006E4E51" w:rsidRPr="004E14A8" w:rsidRDefault="006E4E51" w:rsidP="004E1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неод</w:t>
      </w:r>
      <w:r w:rsidR="0092475E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норазові звернення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 даний час відновлено діяльність переважної більшості територіальних органів центральних органів виконавчої влади, як окремих (самостійних) одиниць на території Рахівського району, а також правоохоронних органів. Так, зокрема, відновлено діяльність Рахівського відділу ГУНП у Закарпатській області.</w:t>
      </w:r>
    </w:p>
    <w:p w:rsidR="006E4E51" w:rsidRPr="004E14A8" w:rsidRDefault="006E4E51" w:rsidP="004E14A8">
      <w:pPr>
        <w:tabs>
          <w:tab w:val="left" w:pos="4395"/>
          <w:tab w:val="left" w:pos="5529"/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Однак, нам</w:t>
      </w:r>
      <w:r w:rsidR="0092475E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депутатам  Рахівської міської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ради, з відкритих джерел стало відомо, що із липня місяця 2023 року в Україні розпочалися зміни в роботі сервісних центрів МВС. Згідно плану із наявних в Україні 148 центрів МВС, після оптимізації залишається тільки 55 таких пунктів.</w:t>
      </w:r>
    </w:p>
    <w:p w:rsidR="006E4E51" w:rsidRPr="004E14A8" w:rsidRDefault="006E4E51" w:rsidP="004E14A8">
      <w:pPr>
        <w:tabs>
          <w:tab w:val="left" w:pos="4395"/>
          <w:tab w:val="left" w:pos="5529"/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дані, які доступні у відкритих джерелах інформації, про які ми вище зазначили, існує велика вірогідність того, що Територіальний сервісний центр МВС у м. Рахів під час оптимізації ліквідують. У випадку ліквідації даного центру значно збільшиться навантаження на інші територіальні центри, час обслуговування, затрати на відвідування центру значно зростуть для жителів </w:t>
      </w:r>
      <w:r w:rsidR="00021F64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який обслуговує на даний момент вказаний сервісний центр.</w:t>
      </w:r>
    </w:p>
    <w:p w:rsidR="006E4E51" w:rsidRPr="004E14A8" w:rsidRDefault="006E4E51" w:rsidP="004E14A8">
      <w:pPr>
        <w:tabs>
          <w:tab w:val="left" w:pos="4395"/>
          <w:tab w:val="left" w:pos="5529"/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Наявність сервісного центру в м. Рахів є важливим не тільки для жителів Рахівської територіальної громади, а і для всіх громад, які входять у склад району. Відстань від крайніх населених пунктів району – сіл Чорна Тиса та </w:t>
      </w:r>
      <w:proofErr w:type="spellStart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Лазещина</w:t>
      </w:r>
      <w:proofErr w:type="spellEnd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до міста Тячева складає понад 110 км, проїзд в дві сторони понад 220 км. Витрати (часові та фінансові) мешканців району стануть більш ніж відчутними. Також варто зазначити, що 95 % населених пунктів району мають статус гірських населених пунктів з усіма наслідками, які впливають на життя мешканців: </w:t>
      </w:r>
      <w:proofErr w:type="spellStart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важко</w:t>
      </w:r>
      <w:r w:rsidR="00E36966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доступність</w:t>
      </w:r>
      <w:proofErr w:type="spellEnd"/>
      <w:r w:rsidR="00E36966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складні природно-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кліматичні та географічні умови проживання. Рахівський район – найбільший за </w:t>
      </w: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територією гірський район в Україні, розташований у найбільш високогірній частині Українських Карпат.</w:t>
      </w:r>
    </w:p>
    <w:p w:rsidR="006E4E51" w:rsidRPr="004E14A8" w:rsidRDefault="006E4E51" w:rsidP="004E14A8">
      <w:pPr>
        <w:tabs>
          <w:tab w:val="left" w:pos="4395"/>
          <w:tab w:val="left" w:pos="5529"/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даному сервісному центрі громадяни мають можливість отримати адміністративні послуги з реєстрації  та  перереєстрації авто, видачі та заміни водійського посвідчення, видачі довідки про несудимість, тощо. </w:t>
      </w:r>
    </w:p>
    <w:p w:rsidR="006E4E51" w:rsidRPr="004E14A8" w:rsidRDefault="006E4E51" w:rsidP="004E14A8">
      <w:pPr>
        <w:tabs>
          <w:tab w:val="left" w:pos="4395"/>
          <w:tab w:val="left" w:pos="5529"/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Територіальний сервісний центр у м. Рахів розташований у </w:t>
      </w:r>
      <w:proofErr w:type="spellStart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адмінбудівлі</w:t>
      </w:r>
      <w:proofErr w:type="spellEnd"/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яка є спільною власністю територіальних громад району. За кошти районного бюджету приміщення Сервісного центру приведено до вимог сучасності, що дає можливість якісно і зручно обслуговувати клієнтів. Слід відмітити, що діяльність Територіального сервісного центру є також джерелом додаткового наповнення місцевих бюджетів.</w:t>
      </w:r>
    </w:p>
    <w:p w:rsidR="006E4E51" w:rsidRPr="004E14A8" w:rsidRDefault="006E4E51" w:rsidP="004E14A8">
      <w:pPr>
        <w:tabs>
          <w:tab w:val="left" w:pos="4395"/>
          <w:tab w:val="left" w:pos="5529"/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Виходячи з вищенаведеного, звертаємося до вас із проханням:</w:t>
      </w:r>
    </w:p>
    <w:p w:rsidR="006E4E51" w:rsidRPr="004E14A8" w:rsidRDefault="006E4E51" w:rsidP="004E14A8">
      <w:pPr>
        <w:tabs>
          <w:tab w:val="left" w:pos="4395"/>
          <w:tab w:val="left" w:pos="5529"/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4E51" w:rsidRPr="004E14A8" w:rsidRDefault="00E36966" w:rsidP="004E14A8">
      <w:pPr>
        <w:tabs>
          <w:tab w:val="left" w:pos="1276"/>
          <w:tab w:val="left" w:pos="2835"/>
          <w:tab w:val="left" w:pos="5812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</w:t>
      </w:r>
      <w:r w:rsidR="006E4E51" w:rsidRPr="004E14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1.Вжити заходів щодо забезпечення подальшого функціонування Територіального сервісного центру МВС у м. Рахів, без його оптимізації.</w:t>
      </w:r>
    </w:p>
    <w:p w:rsidR="006E4E51" w:rsidRPr="004E14A8" w:rsidRDefault="006E4E51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1035" w:rsidRPr="004E14A8" w:rsidRDefault="00451035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A8" w:rsidRPr="004E14A8" w:rsidRDefault="004E14A8" w:rsidP="004E14A8">
      <w:pPr>
        <w:tabs>
          <w:tab w:val="left" w:pos="43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4A8">
        <w:rPr>
          <w:rFonts w:ascii="Times New Roman" w:eastAsia="Calibri" w:hAnsi="Times New Roman" w:cs="Times New Roman"/>
          <w:sz w:val="28"/>
          <w:szCs w:val="28"/>
          <w:lang w:val="uk-UA"/>
        </w:rPr>
        <w:t>З повагою,</w:t>
      </w:r>
    </w:p>
    <w:p w:rsidR="004E14A8" w:rsidRPr="004E14A8" w:rsidRDefault="004E14A8" w:rsidP="004E14A8">
      <w:pPr>
        <w:tabs>
          <w:tab w:val="left" w:pos="43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4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депутати Рахівської міської </w:t>
      </w:r>
    </w:p>
    <w:p w:rsidR="004E14A8" w:rsidRPr="004E14A8" w:rsidRDefault="004E14A8" w:rsidP="004E14A8">
      <w:pPr>
        <w:tabs>
          <w:tab w:val="left" w:pos="43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4A8">
        <w:rPr>
          <w:rFonts w:ascii="Times New Roman" w:eastAsia="Calibri" w:hAnsi="Times New Roman" w:cs="Times New Roman"/>
          <w:sz w:val="28"/>
          <w:szCs w:val="28"/>
          <w:lang w:val="uk-UA"/>
        </w:rPr>
        <w:t>ради восьмого скликання</w:t>
      </w:r>
    </w:p>
    <w:p w:rsidR="00451035" w:rsidRPr="004E14A8" w:rsidRDefault="00451035" w:rsidP="004E1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451035" w:rsidRPr="004E14A8" w:rsidSect="006214A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5E1C"/>
    <w:multiLevelType w:val="hybridMultilevel"/>
    <w:tmpl w:val="5ACE0CD2"/>
    <w:lvl w:ilvl="0" w:tplc="51E0831C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F0"/>
    <w:rsid w:val="00021F64"/>
    <w:rsid w:val="00063BF2"/>
    <w:rsid w:val="00072A95"/>
    <w:rsid w:val="003161CC"/>
    <w:rsid w:val="00451035"/>
    <w:rsid w:val="004E14A8"/>
    <w:rsid w:val="006214AB"/>
    <w:rsid w:val="006E4E51"/>
    <w:rsid w:val="0075509E"/>
    <w:rsid w:val="007F6CF0"/>
    <w:rsid w:val="00801B1F"/>
    <w:rsid w:val="00873361"/>
    <w:rsid w:val="0092475E"/>
    <w:rsid w:val="00AD3E1D"/>
    <w:rsid w:val="00B76B65"/>
    <w:rsid w:val="00C6425B"/>
    <w:rsid w:val="00E36966"/>
    <w:rsid w:val="00E37783"/>
    <w:rsid w:val="00E92B62"/>
    <w:rsid w:val="00F3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E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E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2023-09-27T07:51:00Z</cp:lastPrinted>
  <dcterms:created xsi:type="dcterms:W3CDTF">2023-09-18T10:36:00Z</dcterms:created>
  <dcterms:modified xsi:type="dcterms:W3CDTF">2023-09-27T07:51:00Z</dcterms:modified>
</cp:coreProperties>
</file>