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6E" w:rsidRPr="009F366E" w:rsidRDefault="009F366E" w:rsidP="009F366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9F366E" w:rsidRPr="009F366E" w:rsidRDefault="009F366E" w:rsidP="009F366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9F366E" w:rsidRPr="009F366E" w:rsidRDefault="009F366E" w:rsidP="009F366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950D510" wp14:editId="6D0A937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66E" w:rsidRPr="009F366E" w:rsidRDefault="009F366E" w:rsidP="009F366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9F366E" w:rsidRPr="009F366E" w:rsidRDefault="009F366E" w:rsidP="009F36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9F366E" w:rsidRPr="009F366E" w:rsidRDefault="009F366E" w:rsidP="009F36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9F366E" w:rsidRPr="009F366E" w:rsidRDefault="009F366E" w:rsidP="009F36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9F366E" w:rsidRPr="009F366E" w:rsidRDefault="009F366E" w:rsidP="009F36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9F366E" w:rsidRPr="009F366E" w:rsidRDefault="009F366E" w:rsidP="009F366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9F366E" w:rsidRPr="009F366E" w:rsidRDefault="009F366E" w:rsidP="009F36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9F366E" w:rsidRPr="009F366E" w:rsidRDefault="009F366E" w:rsidP="009F36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9F366E" w:rsidRPr="009F366E" w:rsidRDefault="009F366E" w:rsidP="009F36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9F366E" w:rsidRPr="009F366E" w:rsidRDefault="009F366E" w:rsidP="009F36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№603</w:t>
      </w:r>
    </w:p>
    <w:p w:rsidR="009F366E" w:rsidRPr="009F366E" w:rsidRDefault="009F366E" w:rsidP="009F36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F36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9F366E" w:rsidRPr="009F366E" w:rsidRDefault="009F366E" w:rsidP="009F36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B00BE" w:rsidRPr="009F366E" w:rsidRDefault="00FB00BE" w:rsidP="009F366E">
      <w:pPr>
        <w:pStyle w:val="a3"/>
        <w:tabs>
          <w:tab w:val="left" w:pos="7560"/>
        </w:tabs>
        <w:jc w:val="left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Про встановлення розміру оплати за навчання у </w:t>
      </w:r>
    </w:p>
    <w:p w:rsidR="00FB00BE" w:rsidRPr="009F366E" w:rsidRDefault="00FB00BE" w:rsidP="009F366E">
      <w:pPr>
        <w:pStyle w:val="a3"/>
        <w:tabs>
          <w:tab w:val="left" w:pos="7560"/>
        </w:tabs>
        <w:jc w:val="left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Рахівській школі мистецтв Рахівської міської ради</w:t>
      </w:r>
    </w:p>
    <w:p w:rsidR="00FB00BE" w:rsidRPr="009F366E" w:rsidRDefault="00FB00BE" w:rsidP="009F366E">
      <w:pPr>
        <w:pStyle w:val="a3"/>
        <w:tabs>
          <w:tab w:val="left" w:pos="7560"/>
        </w:tabs>
        <w:jc w:val="left"/>
        <w:rPr>
          <w:b/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на 2023-2024 навчальний рік</w:t>
      </w:r>
    </w:p>
    <w:p w:rsidR="00FB00BE" w:rsidRPr="009F366E" w:rsidRDefault="00FB00BE" w:rsidP="009F366E">
      <w:pPr>
        <w:pStyle w:val="a3"/>
        <w:tabs>
          <w:tab w:val="left" w:pos="7560"/>
        </w:tabs>
        <w:jc w:val="left"/>
        <w:rPr>
          <w:color w:val="000000" w:themeColor="text1"/>
          <w:sz w:val="26"/>
          <w:szCs w:val="26"/>
          <w:lang w:val="uk-UA"/>
        </w:rPr>
      </w:pPr>
    </w:p>
    <w:p w:rsidR="00FB00BE" w:rsidRPr="009F366E" w:rsidRDefault="00FB00BE" w:rsidP="009F36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F36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Керуючись ст.14 Закону України «Про позашкільну освіту» та постановами Кабінету Міністрів України «Про затвердження переліку типів позашкільних навчальних закладів і  Положення «про позашкільний навчальний заклад»  від  06.05.2001 р. №433,  «Про плату за навчання у державних школах естетичного виховання дітей» від 06.07.1992 р. №374, «Про встановлення розміру плати за навчання дітей у державних школах естетичного виховання»  від  25.03.1997 р., Рахівська міська рада</w:t>
      </w:r>
    </w:p>
    <w:p w:rsidR="00FB00BE" w:rsidRPr="009F366E" w:rsidRDefault="00FB00BE" w:rsidP="009F36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9F366E" w:rsidRDefault="00FB00BE" w:rsidP="009F36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F36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 И Р І Ш И Л А:</w:t>
      </w:r>
    </w:p>
    <w:p w:rsidR="00FB00BE" w:rsidRPr="009F366E" w:rsidRDefault="00FB00BE" w:rsidP="009F366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1.Встановити у Рахівській школі  мистецтв щомісячну плату за навчання у 2022-2023 навчальному році у таких розмірах: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фортепіано                                   –   300,00 ( триста)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гітари                                           –   300,00 (триста)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баяна, акордеона                            –   280,00 (двісті вісімдесят)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струнно-смичкових інструментів –  280,00 (двісті вісімдесят)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клас сопілки, </w:t>
      </w:r>
      <w:proofErr w:type="spellStart"/>
      <w:r w:rsidRPr="009F366E">
        <w:rPr>
          <w:color w:val="000000" w:themeColor="text1"/>
          <w:sz w:val="26"/>
          <w:szCs w:val="26"/>
          <w:lang w:val="uk-UA"/>
        </w:rPr>
        <w:t>цимбал</w:t>
      </w:r>
      <w:proofErr w:type="spellEnd"/>
      <w:r w:rsidRPr="009F366E">
        <w:rPr>
          <w:color w:val="000000" w:themeColor="text1"/>
          <w:sz w:val="26"/>
          <w:szCs w:val="26"/>
          <w:lang w:val="uk-UA"/>
        </w:rPr>
        <w:t xml:space="preserve">                           –   270,00 (двісті сімдесят)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духових інструментів                  –   270,00 (двісті сімдесят)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хореографії                                  -  300,00 (триста) грн.</w:t>
      </w:r>
    </w:p>
    <w:p w:rsidR="00FB00BE" w:rsidRPr="009F366E" w:rsidRDefault="00FB00BE" w:rsidP="009F366E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клас образотворчого мистецтва            -  250,00 ( двісті п’ятдесят) грн..</w:t>
      </w:r>
    </w:p>
    <w:p w:rsidR="00FB00BE" w:rsidRPr="009F366E" w:rsidRDefault="00FB00BE" w:rsidP="009F366E">
      <w:pPr>
        <w:pStyle w:val="a3"/>
        <w:tabs>
          <w:tab w:val="left" w:pos="7560"/>
        </w:tabs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      2. Взяти до уваги, що розрахунок оплати за навчання дітей зроблено в середньому на 9 місяців навчального року із включенням канікул(карантину), відсутності учня на уроках, тощо.</w:t>
      </w:r>
    </w:p>
    <w:p w:rsidR="00FB00BE" w:rsidRPr="009F366E" w:rsidRDefault="00FB00BE" w:rsidP="009F366E">
      <w:pPr>
        <w:pStyle w:val="a3"/>
        <w:tabs>
          <w:tab w:val="left" w:pos="7560"/>
        </w:tabs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      3. Відповідно до п.2 статті 26 ЗУ «Про позашкільну освіту» надати пільги за навчання учнів школи: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 Звільняються від оплати за навчання на 100 відсотків: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3.1.1. Діти з багатодітних сімей (троє і більше дітей віком до 18 років);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3.1.2. Діти із малозабезпечених сімей( сукупний дохід батьків  не перевищує мінімальної заробітної плати на сім</w:t>
      </w:r>
      <w:r w:rsidR="00174AFC">
        <w:rPr>
          <w:color w:val="000000" w:themeColor="text1"/>
          <w:sz w:val="26"/>
          <w:szCs w:val="26"/>
          <w:lang w:val="uk-UA"/>
        </w:rPr>
        <w:t>’</w:t>
      </w:r>
      <w:r w:rsidRPr="009F366E">
        <w:rPr>
          <w:color w:val="000000" w:themeColor="text1"/>
          <w:sz w:val="26"/>
          <w:szCs w:val="26"/>
          <w:lang w:val="uk-UA"/>
        </w:rPr>
        <w:t xml:space="preserve">ю) 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lastRenderedPageBreak/>
        <w:t xml:space="preserve">3.1.3. Діти-інваліди, яким не протипоказане навчання у початкових спеціалізованих мистецьких навчальних закладах (за висновком медичної комісії);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3.1.4. Діти-сироти;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3.1.5. Діти, позбавлені батьківського піклування.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3.1.6. Діти учасників бойових дій та осіб з інвалідністю внаслідок воєнних дій;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3.1.7 Діти військовослужбовців дійсної служби, які загинули при виконанні службових обов'язків, або стали інвалідами </w:t>
      </w:r>
      <w:proofErr w:type="spellStart"/>
      <w:r w:rsidRPr="009F366E">
        <w:rPr>
          <w:color w:val="000000" w:themeColor="text1"/>
          <w:sz w:val="26"/>
          <w:szCs w:val="26"/>
          <w:lang w:val="uk-UA"/>
        </w:rPr>
        <w:t>І-ї</w:t>
      </w:r>
      <w:proofErr w:type="spellEnd"/>
      <w:r w:rsidRPr="009F366E">
        <w:rPr>
          <w:color w:val="000000" w:themeColor="text1"/>
          <w:sz w:val="26"/>
          <w:szCs w:val="26"/>
          <w:lang w:val="uk-UA"/>
        </w:rPr>
        <w:t xml:space="preserve"> чи </w:t>
      </w:r>
      <w:proofErr w:type="spellStart"/>
      <w:r w:rsidRPr="009F366E">
        <w:rPr>
          <w:color w:val="000000" w:themeColor="text1"/>
          <w:sz w:val="26"/>
          <w:szCs w:val="26"/>
          <w:lang w:val="uk-UA"/>
        </w:rPr>
        <w:t>ІІ-ї</w:t>
      </w:r>
      <w:proofErr w:type="spellEnd"/>
      <w:r w:rsidRPr="009F366E">
        <w:rPr>
          <w:color w:val="000000" w:themeColor="text1"/>
          <w:sz w:val="26"/>
          <w:szCs w:val="26"/>
          <w:lang w:val="uk-UA"/>
        </w:rPr>
        <w:t xml:space="preserve"> групи;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3.1.8. Діти, що зареєстровані як </w:t>
      </w:r>
      <w:proofErr w:type="spellStart"/>
      <w:r w:rsidRPr="009F366E">
        <w:rPr>
          <w:color w:val="000000" w:themeColor="text1"/>
          <w:sz w:val="26"/>
          <w:szCs w:val="26"/>
          <w:lang w:val="uk-UA"/>
        </w:rPr>
        <w:t>внутрішньопереміщені</w:t>
      </w:r>
      <w:proofErr w:type="spellEnd"/>
      <w:r w:rsidRPr="009F366E">
        <w:rPr>
          <w:color w:val="000000" w:themeColor="text1"/>
          <w:sz w:val="26"/>
          <w:szCs w:val="26"/>
          <w:lang w:val="uk-UA"/>
        </w:rPr>
        <w:t xml:space="preserve"> особи;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3.1.9. Діти-напівсироти (при втраті одного з годувальників).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3.1.10. Діти батьків, які постраждали внаслідок аварії на ЧАЕС.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3.2. Звільняються від оплати за навчання на 50 відсотків: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3.2.1. Діти батьків-інвалідів праці та загального захворювання </w:t>
      </w:r>
      <w:proofErr w:type="spellStart"/>
      <w:r w:rsidRPr="009F366E">
        <w:rPr>
          <w:color w:val="000000" w:themeColor="text1"/>
          <w:sz w:val="26"/>
          <w:szCs w:val="26"/>
          <w:lang w:val="uk-UA"/>
        </w:rPr>
        <w:t>І-ї</w:t>
      </w:r>
      <w:proofErr w:type="spellEnd"/>
      <w:r w:rsidRPr="009F366E">
        <w:rPr>
          <w:color w:val="000000" w:themeColor="text1"/>
          <w:sz w:val="26"/>
          <w:szCs w:val="26"/>
          <w:lang w:val="uk-UA"/>
        </w:rPr>
        <w:t xml:space="preserve"> і </w:t>
      </w:r>
      <w:proofErr w:type="spellStart"/>
      <w:r w:rsidRPr="009F366E">
        <w:rPr>
          <w:color w:val="000000" w:themeColor="text1"/>
          <w:sz w:val="26"/>
          <w:szCs w:val="26"/>
          <w:lang w:val="uk-UA"/>
        </w:rPr>
        <w:t>ІІ-ї</w:t>
      </w:r>
      <w:proofErr w:type="spellEnd"/>
      <w:r w:rsidRPr="009F366E">
        <w:rPr>
          <w:color w:val="000000" w:themeColor="text1"/>
          <w:sz w:val="26"/>
          <w:szCs w:val="26"/>
          <w:lang w:val="uk-UA"/>
        </w:rPr>
        <w:t xml:space="preserve"> групи;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3.3. Учні, які навчаються одночасно на двох відділах (класах), вносять плату за навчання за один відділ (клас) в повному розмірі, за другий – в розмірі 50 відсотків, при цьому 100% коштів вноситься за навчання, де встановлена більша плата.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3.4. При наявності двох і більше учнів з однієї сім'ї, які навчаються в початковому спеціалізованому мистецькому навчальному закладі, плата вноситься в повному розмірі за одного учня і 50 відсотків – за інших, при цьому 100% коштів вноситься за навчання, де встановлена більша плата.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3.5. При оплаті за навчання за кожного окремого учня може застосовуватись лише одна пільга (за бажанням батьків).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3.6. Перелік документів для застосування пільг, термін їх подання та періодичність поновлення доводиться до відома батьків адміністрацією навчального закладу.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3.7. Пільги надаються на підставі поданих батьками відповідних документів, що свідчать про можливість встановлення пільг по оплаті, з 01 до 10 числа того місяця, в якому батьки учня подали письмову заяву.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3.8. При поданні батьками документів на встановлення пільг після 10 числа того місяця, в якому батьки учня подали письмову заяву, оплата за відповідний місяць здійснюється в повному розмірі. 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3.9. Пільги, зазначені у п.2.4 та п.3.3 надаються з 01 вересня наступного навчального року терміном на дев’ять місяців (для випускників – з наступного місяця від подання відповідних документів до кінця навчального року).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4. В усіх випадках при наданні пільг учням, директор школи має враховувати: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 xml:space="preserve"> - пільги подаються на підставі даних батьками відповідних документів з місця подачі.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5. Ознайомити з рішенням директора Рахівської школи  мистецтв.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6.Відмінити рішення Рахівської міської ради №406 від 14.11.2022 р. «Про встановлення розміру оплати за навчання у Рахівській школі мистецтв Рахівської міської ради».</w:t>
      </w:r>
    </w:p>
    <w:p w:rsidR="00FB00BE" w:rsidRPr="009F366E" w:rsidRDefault="00FB00BE" w:rsidP="009F366E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9F366E">
        <w:rPr>
          <w:color w:val="000000" w:themeColor="text1"/>
          <w:sz w:val="26"/>
          <w:szCs w:val="26"/>
          <w:lang w:val="uk-UA"/>
        </w:rPr>
        <w:t>7. Контроль за виконанням цього рішення покласти на начальника відділу освіти культури. молоді та спорту Рахівської міської ради.</w:t>
      </w:r>
    </w:p>
    <w:p w:rsidR="00FB00BE" w:rsidRDefault="00FB00BE" w:rsidP="009F366E">
      <w:pPr>
        <w:shd w:val="clear" w:color="auto" w:fill="FFFFFF"/>
        <w:tabs>
          <w:tab w:val="left" w:pos="5103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2B6108" w:rsidRPr="009F366E" w:rsidRDefault="002B6108" w:rsidP="009F366E">
      <w:pPr>
        <w:shd w:val="clear" w:color="auto" w:fill="FFFFFF"/>
        <w:tabs>
          <w:tab w:val="left" w:pos="5103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FB00BE" w:rsidRPr="009F366E" w:rsidRDefault="00FB00BE" w:rsidP="009F366E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9F366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В. п. міського голови,</w:t>
      </w:r>
    </w:p>
    <w:p w:rsidR="00FB00BE" w:rsidRPr="009F366E" w:rsidRDefault="00FB00BE" w:rsidP="009F366E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9F366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секретар ради та виконкому                                                 Євген МОЛНАР</w:t>
      </w:r>
    </w:p>
    <w:p w:rsidR="00FB00BE" w:rsidRPr="009F366E" w:rsidRDefault="00FB00BE" w:rsidP="009F366E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D155DA" w:rsidRPr="009F366E" w:rsidRDefault="00D155DA" w:rsidP="009F366E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sectPr w:rsidR="00D155DA" w:rsidRPr="009F366E" w:rsidSect="006A1FA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A28"/>
    <w:multiLevelType w:val="hybridMultilevel"/>
    <w:tmpl w:val="2A8A57F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2F"/>
    <w:rsid w:val="00174AFC"/>
    <w:rsid w:val="00275AA6"/>
    <w:rsid w:val="002B6108"/>
    <w:rsid w:val="0032581D"/>
    <w:rsid w:val="006A1FA4"/>
    <w:rsid w:val="008A1F2F"/>
    <w:rsid w:val="0091224C"/>
    <w:rsid w:val="009F366E"/>
    <w:rsid w:val="00D155DA"/>
    <w:rsid w:val="00EC05F4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00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FB00BE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00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FB00BE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2023-09-25T13:15:00Z</cp:lastPrinted>
  <dcterms:created xsi:type="dcterms:W3CDTF">2023-09-13T13:34:00Z</dcterms:created>
  <dcterms:modified xsi:type="dcterms:W3CDTF">2023-09-25T13:15:00Z</dcterms:modified>
</cp:coreProperties>
</file>