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189" w:rsidRDefault="00700189" w:rsidP="00700189">
      <w:pPr>
        <w:spacing w:after="0" w:line="240" w:lineRule="auto"/>
        <w:jc w:val="right"/>
        <w:rPr>
          <w:rFonts w:ascii="Times New Roman" w:eastAsia="Calibri" w:hAnsi="Times New Roman" w:cs="Times New Roman"/>
          <w:color w:val="000000" w:themeColor="text1"/>
          <w:sz w:val="28"/>
          <w:szCs w:val="28"/>
          <w:lang w:val="uk-UA"/>
        </w:rPr>
      </w:pPr>
      <w:bookmarkStart w:id="0" w:name="_GoBack"/>
      <w:bookmarkEnd w:id="0"/>
    </w:p>
    <w:p w:rsidR="00700189" w:rsidRDefault="00700189" w:rsidP="00700189">
      <w:pPr>
        <w:spacing w:after="0" w:line="240" w:lineRule="auto"/>
        <w:jc w:val="right"/>
        <w:rPr>
          <w:rFonts w:ascii="Times New Roman" w:eastAsia="Calibri" w:hAnsi="Times New Roman" w:cs="Times New Roman"/>
          <w:color w:val="000000" w:themeColor="text1"/>
          <w:sz w:val="28"/>
          <w:szCs w:val="28"/>
          <w:lang w:val="uk-UA"/>
        </w:rPr>
      </w:pPr>
      <w:r>
        <w:rPr>
          <w:noProof/>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700189" w:rsidRDefault="00700189" w:rsidP="00700189">
      <w:pPr>
        <w:spacing w:after="0" w:line="240" w:lineRule="auto"/>
        <w:jc w:val="right"/>
        <w:rPr>
          <w:rFonts w:ascii="Times New Roman" w:eastAsia="Calibri" w:hAnsi="Times New Roman" w:cs="Times New Roman"/>
          <w:color w:val="000000" w:themeColor="text1"/>
          <w:sz w:val="28"/>
          <w:szCs w:val="28"/>
          <w:lang w:val="uk-UA"/>
        </w:rPr>
      </w:pPr>
    </w:p>
    <w:p w:rsidR="00700189" w:rsidRDefault="00700189" w:rsidP="00700189">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br w:type="textWrapping" w:clear="all"/>
        <w:t xml:space="preserve">У К Р А Ї Н А </w:t>
      </w:r>
    </w:p>
    <w:p w:rsidR="00700189" w:rsidRDefault="00700189" w:rsidP="00700189">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А  М І С Ь К А  Р А Д А </w:t>
      </w:r>
    </w:p>
    <w:p w:rsidR="00700189" w:rsidRDefault="00700189" w:rsidP="00700189">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А Х І В С Ь К О Г О  Р А Й О Н У  </w:t>
      </w:r>
    </w:p>
    <w:p w:rsidR="00700189" w:rsidRDefault="00700189" w:rsidP="00700189">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З А К А Р П А Т С Ь К О Ї  О Б Л А С Т І</w:t>
      </w:r>
    </w:p>
    <w:p w:rsidR="00700189" w:rsidRDefault="00700189" w:rsidP="00700189">
      <w:pPr>
        <w:spacing w:after="0" w:line="240" w:lineRule="auto"/>
        <w:jc w:val="center"/>
        <w:rPr>
          <w:rFonts w:ascii="Times New Roman" w:eastAsia="Calibri" w:hAnsi="Times New Roman" w:cs="Times New Roman"/>
          <w:b/>
          <w:color w:val="000000" w:themeColor="text1"/>
          <w:sz w:val="28"/>
          <w:szCs w:val="28"/>
          <w:lang w:val="uk-UA"/>
        </w:rPr>
      </w:pPr>
      <w:r>
        <w:rPr>
          <w:rFonts w:ascii="Times New Roman" w:eastAsia="Calibri" w:hAnsi="Times New Roman" w:cs="Times New Roman"/>
          <w:b/>
          <w:color w:val="000000" w:themeColor="text1"/>
          <w:sz w:val="28"/>
          <w:szCs w:val="28"/>
          <w:lang w:val="uk-UA"/>
        </w:rPr>
        <w:t>38 сесія восьмого скликання</w:t>
      </w:r>
    </w:p>
    <w:p w:rsidR="00700189" w:rsidRDefault="00700189" w:rsidP="00700189">
      <w:pPr>
        <w:spacing w:after="0" w:line="240" w:lineRule="auto"/>
        <w:rPr>
          <w:rFonts w:ascii="Times New Roman" w:eastAsia="Calibri" w:hAnsi="Times New Roman" w:cs="Times New Roman"/>
          <w:color w:val="000000" w:themeColor="text1"/>
          <w:sz w:val="28"/>
          <w:szCs w:val="28"/>
          <w:lang w:val="uk-UA" w:eastAsia="en-US"/>
        </w:rPr>
      </w:pPr>
    </w:p>
    <w:p w:rsidR="00700189" w:rsidRDefault="00700189" w:rsidP="00700189">
      <w:pPr>
        <w:spacing w:after="0" w:line="240" w:lineRule="auto"/>
        <w:jc w:val="center"/>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Р І Ш Е Н </w:t>
      </w:r>
      <w:proofErr w:type="spellStart"/>
      <w:r>
        <w:rPr>
          <w:rFonts w:ascii="Times New Roman" w:eastAsia="Calibri" w:hAnsi="Times New Roman" w:cs="Times New Roman"/>
          <w:color w:val="000000" w:themeColor="text1"/>
          <w:sz w:val="28"/>
          <w:szCs w:val="28"/>
          <w:lang w:val="uk-UA"/>
        </w:rPr>
        <w:t>Н</w:t>
      </w:r>
      <w:proofErr w:type="spellEnd"/>
      <w:r>
        <w:rPr>
          <w:rFonts w:ascii="Times New Roman" w:eastAsia="Calibri" w:hAnsi="Times New Roman" w:cs="Times New Roman"/>
          <w:color w:val="000000" w:themeColor="text1"/>
          <w:sz w:val="28"/>
          <w:szCs w:val="28"/>
          <w:lang w:val="uk-UA"/>
        </w:rPr>
        <w:t xml:space="preserve"> Я</w:t>
      </w:r>
    </w:p>
    <w:p w:rsidR="00700189" w:rsidRDefault="00700189" w:rsidP="00700189">
      <w:pPr>
        <w:spacing w:after="0" w:line="240" w:lineRule="auto"/>
        <w:rPr>
          <w:rFonts w:ascii="Times New Roman" w:eastAsia="Calibri" w:hAnsi="Times New Roman" w:cs="Times New Roman"/>
          <w:color w:val="000000" w:themeColor="text1"/>
          <w:sz w:val="28"/>
          <w:szCs w:val="28"/>
          <w:lang w:val="uk-UA"/>
        </w:rPr>
      </w:pPr>
    </w:p>
    <w:p w:rsidR="00700189" w:rsidRDefault="00700189" w:rsidP="00700189">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 xml:space="preserve">від 19 вересня 2023 року  </w:t>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r>
      <w:r>
        <w:rPr>
          <w:rFonts w:ascii="Times New Roman" w:eastAsia="Calibri" w:hAnsi="Times New Roman" w:cs="Times New Roman"/>
          <w:color w:val="000000" w:themeColor="text1"/>
          <w:sz w:val="28"/>
          <w:szCs w:val="28"/>
          <w:lang w:val="uk-UA"/>
        </w:rPr>
        <w:tab/>
        <w:t>№595</w:t>
      </w:r>
    </w:p>
    <w:p w:rsidR="00700189" w:rsidRDefault="00700189" w:rsidP="00700189">
      <w:pPr>
        <w:spacing w:after="0" w:line="240" w:lineRule="auto"/>
        <w:rPr>
          <w:rFonts w:ascii="Times New Roman" w:eastAsia="Calibri" w:hAnsi="Times New Roman" w:cs="Times New Roman"/>
          <w:color w:val="000000" w:themeColor="text1"/>
          <w:sz w:val="28"/>
          <w:szCs w:val="28"/>
          <w:lang w:val="uk-UA"/>
        </w:rPr>
      </w:pPr>
      <w:r>
        <w:rPr>
          <w:rFonts w:ascii="Times New Roman" w:eastAsia="Calibri" w:hAnsi="Times New Roman" w:cs="Times New Roman"/>
          <w:color w:val="000000" w:themeColor="text1"/>
          <w:sz w:val="28"/>
          <w:szCs w:val="28"/>
          <w:lang w:val="uk-UA"/>
        </w:rPr>
        <w:t>м. Рахів</w:t>
      </w:r>
    </w:p>
    <w:p w:rsidR="00700189" w:rsidRDefault="00700189" w:rsidP="00700189">
      <w:pPr>
        <w:spacing w:after="0" w:line="240" w:lineRule="auto"/>
        <w:rPr>
          <w:rFonts w:ascii="Times New Roman" w:eastAsia="Calibri" w:hAnsi="Times New Roman" w:cs="Times New Roman"/>
          <w:color w:val="000000" w:themeColor="text1"/>
          <w:sz w:val="28"/>
          <w:szCs w:val="28"/>
          <w:lang w:val="uk-UA"/>
        </w:rPr>
      </w:pPr>
    </w:p>
    <w:p w:rsidR="009A7262" w:rsidRDefault="009A7262" w:rsidP="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Про внесення змін в рішення міської ради</w:t>
      </w:r>
    </w:p>
    <w:p w:rsidR="002B6EEC" w:rsidRDefault="009A7262" w:rsidP="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від 15 квітня 2021 року  №158 «Про затвердження </w:t>
      </w:r>
    </w:p>
    <w:p w:rsidR="002B6EEC" w:rsidRDefault="009A7262" w:rsidP="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Положення з питань надання матеріальної </w:t>
      </w:r>
    </w:p>
    <w:p w:rsidR="002B6EEC" w:rsidRDefault="009A7262" w:rsidP="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допомоги мешканцям Рахівської міської </w:t>
      </w:r>
    </w:p>
    <w:p w:rsidR="009A7262" w:rsidRDefault="009A7262" w:rsidP="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територіальної громади»</w:t>
      </w:r>
    </w:p>
    <w:p w:rsidR="009A7262" w:rsidRDefault="009A7262" w:rsidP="009A7262">
      <w:pPr>
        <w:spacing w:after="0" w:line="240" w:lineRule="auto"/>
        <w:rPr>
          <w:rFonts w:ascii="Times New Roman" w:hAnsi="Times New Roman" w:cs="Times New Roman"/>
          <w:color w:val="000000" w:themeColor="text1"/>
          <w:sz w:val="28"/>
          <w:szCs w:val="28"/>
          <w:lang w:val="uk-UA"/>
        </w:rPr>
      </w:pPr>
    </w:p>
    <w:p w:rsidR="009A7262" w:rsidRDefault="00D068A7" w:rsidP="009A7262">
      <w:pPr>
        <w:shd w:val="clear" w:color="auto" w:fill="FFFFFF"/>
        <w:spacing w:after="0" w:line="240" w:lineRule="auto"/>
        <w:ind w:firstLine="708"/>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rPr>
        <w:t>К</w:t>
      </w:r>
      <w:r w:rsidR="009A7262">
        <w:rPr>
          <w:rFonts w:ascii="Times New Roman" w:hAnsi="Times New Roman" w:cs="Times New Roman"/>
          <w:color w:val="000000" w:themeColor="text1"/>
          <w:sz w:val="28"/>
          <w:szCs w:val="28"/>
          <w:lang w:val="uk-UA"/>
        </w:rPr>
        <w:t xml:space="preserve">еруючись ст. 26 Закону України «Про місцеве самоврядування в Україні», </w:t>
      </w:r>
      <w:r w:rsidR="009A7262">
        <w:rPr>
          <w:rFonts w:ascii="Times New Roman" w:hAnsi="Times New Roman" w:cs="Times New Roman"/>
          <w:color w:val="000000" w:themeColor="text1"/>
          <w:sz w:val="28"/>
          <w:szCs w:val="28"/>
          <w:lang w:val="uk-UA" w:eastAsia="uk-UA"/>
        </w:rPr>
        <w:t>Рахівська міська рада</w:t>
      </w:r>
    </w:p>
    <w:p w:rsidR="009A7262" w:rsidRDefault="009A7262" w:rsidP="009A7262">
      <w:pPr>
        <w:shd w:val="clear" w:color="auto" w:fill="FFFFFF"/>
        <w:spacing w:after="0" w:line="240" w:lineRule="auto"/>
        <w:rPr>
          <w:rFonts w:ascii="Times New Roman" w:hAnsi="Times New Roman" w:cs="Times New Roman"/>
          <w:color w:val="000000" w:themeColor="text1"/>
          <w:sz w:val="28"/>
          <w:szCs w:val="28"/>
          <w:lang w:val="uk-UA" w:eastAsia="uk-UA"/>
        </w:rPr>
      </w:pPr>
    </w:p>
    <w:p w:rsidR="009A7262" w:rsidRDefault="009A7262" w:rsidP="009A7262">
      <w:pPr>
        <w:shd w:val="clear" w:color="auto" w:fill="FFFFFF"/>
        <w:spacing w:after="0" w:line="240" w:lineRule="auto"/>
        <w:jc w:val="center"/>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В И Р І Ш И Л А:</w:t>
      </w:r>
    </w:p>
    <w:p w:rsidR="009A7262" w:rsidRDefault="009A7262" w:rsidP="009A7262">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EA6650" w:rsidRDefault="00EA6650" w:rsidP="009A7262">
      <w:pPr>
        <w:shd w:val="clear" w:color="auto" w:fill="FFFFFF"/>
        <w:spacing w:after="0" w:line="240" w:lineRule="auto"/>
        <w:jc w:val="both"/>
        <w:rPr>
          <w:rFonts w:ascii="Times New Roman" w:hAnsi="Times New Roman" w:cs="Times New Roman"/>
          <w:color w:val="000000" w:themeColor="text1"/>
          <w:sz w:val="28"/>
          <w:szCs w:val="28"/>
          <w:lang w:val="uk-UA" w:eastAsia="uk-UA"/>
        </w:rPr>
      </w:pPr>
    </w:p>
    <w:p w:rsidR="009A7262" w:rsidRDefault="009A7262" w:rsidP="009A7262">
      <w:pPr>
        <w:pStyle w:val="a4"/>
        <w:suppressAutoHyphens/>
        <w:spacing w:before="0" w:beforeAutospacing="0" w:after="0" w:afterAutospacing="0"/>
        <w:ind w:firstLine="708"/>
        <w:contextualSpacing/>
        <w:jc w:val="both"/>
        <w:rPr>
          <w:color w:val="000000" w:themeColor="text1"/>
          <w:sz w:val="28"/>
          <w:szCs w:val="28"/>
          <w:lang w:eastAsia="ar-SA"/>
        </w:rPr>
      </w:pPr>
      <w:r>
        <w:rPr>
          <w:color w:val="000000" w:themeColor="text1"/>
          <w:sz w:val="28"/>
          <w:szCs w:val="28"/>
        </w:rPr>
        <w:t>1.Внести зміни в рішення міської ради від 15 квітня 2021 року №158 «Про затвердження Положення з питань надання матеріальної допомоги мешканцям Рахівської міської територіальної громади», а саме: додаток 1 та додаток 3 викласти у новій редакції (додається).</w:t>
      </w:r>
    </w:p>
    <w:p w:rsidR="009A7262" w:rsidRDefault="009A7262" w:rsidP="009A7262">
      <w:pPr>
        <w:pStyle w:val="a4"/>
        <w:suppressAutoHyphens/>
        <w:spacing w:before="0" w:beforeAutospacing="0" w:after="0" w:afterAutospacing="0"/>
        <w:ind w:firstLine="708"/>
        <w:contextualSpacing/>
        <w:jc w:val="both"/>
        <w:rPr>
          <w:color w:val="000000" w:themeColor="text1"/>
          <w:sz w:val="28"/>
          <w:szCs w:val="28"/>
        </w:rPr>
      </w:pPr>
      <w:r>
        <w:rPr>
          <w:color w:val="000000" w:themeColor="text1"/>
          <w:sz w:val="28"/>
          <w:szCs w:val="28"/>
        </w:rPr>
        <w:t>2.Контроль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 (Попенко М.М.).</w:t>
      </w:r>
    </w:p>
    <w:p w:rsidR="009A7262" w:rsidRDefault="009A7262" w:rsidP="009A7262">
      <w:pPr>
        <w:spacing w:after="0" w:line="240" w:lineRule="auto"/>
        <w:rPr>
          <w:rFonts w:ascii="Times New Roman" w:hAnsi="Times New Roman" w:cs="Times New Roman"/>
          <w:color w:val="000000" w:themeColor="text1"/>
          <w:sz w:val="28"/>
          <w:szCs w:val="28"/>
          <w:lang w:val="uk-UA"/>
        </w:rPr>
      </w:pPr>
    </w:p>
    <w:p w:rsidR="009A7262" w:rsidRDefault="009A7262" w:rsidP="009A7262">
      <w:pPr>
        <w:spacing w:after="0" w:line="240" w:lineRule="auto"/>
        <w:rPr>
          <w:rFonts w:ascii="Times New Roman" w:hAnsi="Times New Roman" w:cs="Times New Roman"/>
          <w:color w:val="000000" w:themeColor="text1"/>
          <w:sz w:val="28"/>
          <w:szCs w:val="28"/>
          <w:lang w:val="uk-UA"/>
        </w:rPr>
      </w:pPr>
    </w:p>
    <w:p w:rsidR="009A7262" w:rsidRPr="00272539" w:rsidRDefault="009A7262" w:rsidP="009A7262">
      <w:pPr>
        <w:tabs>
          <w:tab w:val="left" w:pos="3000"/>
        </w:tabs>
        <w:spacing w:after="0" w:line="240" w:lineRule="auto"/>
        <w:rPr>
          <w:rFonts w:ascii="Times New Roman" w:hAnsi="Times New Roman" w:cs="Times New Roman"/>
          <w:color w:val="000000" w:themeColor="text1"/>
          <w:sz w:val="28"/>
          <w:szCs w:val="28"/>
          <w:lang w:val="uk-UA"/>
        </w:rPr>
      </w:pPr>
      <w:proofErr w:type="spellStart"/>
      <w:r w:rsidRPr="00272539">
        <w:rPr>
          <w:rFonts w:ascii="Times New Roman" w:hAnsi="Times New Roman" w:cs="Times New Roman"/>
          <w:color w:val="000000" w:themeColor="text1"/>
          <w:sz w:val="28"/>
          <w:szCs w:val="28"/>
          <w:lang w:val="uk-UA"/>
        </w:rPr>
        <w:t>В.п</w:t>
      </w:r>
      <w:proofErr w:type="spellEnd"/>
      <w:r w:rsidRPr="00272539">
        <w:rPr>
          <w:rFonts w:ascii="Times New Roman" w:hAnsi="Times New Roman" w:cs="Times New Roman"/>
          <w:color w:val="000000" w:themeColor="text1"/>
          <w:sz w:val="28"/>
          <w:szCs w:val="28"/>
          <w:lang w:val="uk-UA"/>
        </w:rPr>
        <w:t>. міського голови</w:t>
      </w:r>
      <w:r w:rsidRPr="00272539">
        <w:rPr>
          <w:rFonts w:ascii="Times New Roman" w:hAnsi="Times New Roman" w:cs="Times New Roman"/>
          <w:color w:val="000000" w:themeColor="text1"/>
          <w:sz w:val="28"/>
          <w:szCs w:val="28"/>
          <w:lang w:val="uk-UA"/>
        </w:rPr>
        <w:tab/>
      </w:r>
    </w:p>
    <w:p w:rsidR="009A7262" w:rsidRPr="00272539" w:rsidRDefault="009A7262" w:rsidP="009A7262">
      <w:pPr>
        <w:spacing w:after="0" w:line="240" w:lineRule="auto"/>
        <w:rPr>
          <w:rFonts w:ascii="Times New Roman" w:hAnsi="Times New Roman" w:cs="Times New Roman"/>
          <w:color w:val="000000" w:themeColor="text1"/>
          <w:sz w:val="28"/>
          <w:szCs w:val="28"/>
          <w:lang w:val="uk-UA"/>
        </w:rPr>
      </w:pPr>
      <w:r w:rsidRPr="00272539">
        <w:rPr>
          <w:rFonts w:ascii="Times New Roman" w:hAnsi="Times New Roman" w:cs="Times New Roman"/>
          <w:color w:val="000000" w:themeColor="text1"/>
          <w:sz w:val="28"/>
          <w:szCs w:val="28"/>
          <w:lang w:val="uk-UA"/>
        </w:rPr>
        <w:t xml:space="preserve">секретар ради та виконкому </w:t>
      </w:r>
      <w:r w:rsidRPr="00272539">
        <w:rPr>
          <w:rFonts w:ascii="Times New Roman" w:hAnsi="Times New Roman" w:cs="Times New Roman"/>
          <w:color w:val="000000" w:themeColor="text1"/>
          <w:sz w:val="28"/>
          <w:szCs w:val="28"/>
          <w:lang w:val="uk-UA"/>
        </w:rPr>
        <w:tab/>
      </w:r>
      <w:r w:rsidRPr="00272539">
        <w:rPr>
          <w:rFonts w:ascii="Times New Roman" w:hAnsi="Times New Roman" w:cs="Times New Roman"/>
          <w:color w:val="000000" w:themeColor="text1"/>
          <w:sz w:val="28"/>
          <w:szCs w:val="28"/>
          <w:lang w:val="uk-UA"/>
        </w:rPr>
        <w:tab/>
      </w:r>
      <w:r w:rsidRPr="00272539">
        <w:rPr>
          <w:rFonts w:ascii="Times New Roman" w:hAnsi="Times New Roman" w:cs="Times New Roman"/>
          <w:color w:val="000000" w:themeColor="text1"/>
          <w:sz w:val="28"/>
          <w:szCs w:val="28"/>
          <w:lang w:val="uk-UA"/>
        </w:rPr>
        <w:tab/>
      </w:r>
      <w:r w:rsidRPr="00272539">
        <w:rPr>
          <w:rFonts w:ascii="Times New Roman" w:hAnsi="Times New Roman" w:cs="Times New Roman"/>
          <w:color w:val="000000" w:themeColor="text1"/>
          <w:sz w:val="28"/>
          <w:szCs w:val="28"/>
          <w:lang w:val="uk-UA"/>
        </w:rPr>
        <w:tab/>
      </w:r>
      <w:r w:rsidRPr="00272539">
        <w:rPr>
          <w:rFonts w:ascii="Times New Roman" w:hAnsi="Times New Roman" w:cs="Times New Roman"/>
          <w:color w:val="000000" w:themeColor="text1"/>
          <w:sz w:val="28"/>
          <w:szCs w:val="28"/>
          <w:lang w:val="uk-UA"/>
        </w:rPr>
        <w:tab/>
        <w:t>Євген МОЛНАР</w:t>
      </w:r>
    </w:p>
    <w:p w:rsidR="009A7262" w:rsidRDefault="009A7262" w:rsidP="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7"/>
          <w:lang w:val="uk-UA"/>
        </w:rPr>
        <w:br w:type="page"/>
      </w:r>
    </w:p>
    <w:tbl>
      <w:tblPr>
        <w:tblW w:w="0" w:type="auto"/>
        <w:jc w:val="right"/>
        <w:tblInd w:w="-207" w:type="dxa"/>
        <w:tblLook w:val="01E0" w:firstRow="1" w:lastRow="1" w:firstColumn="1" w:lastColumn="1" w:noHBand="0" w:noVBand="0"/>
      </w:tblPr>
      <w:tblGrid>
        <w:gridCol w:w="3267"/>
      </w:tblGrid>
      <w:tr w:rsidR="009A7262" w:rsidTr="009A7262">
        <w:trPr>
          <w:trHeight w:val="1292"/>
          <w:jc w:val="right"/>
        </w:trPr>
        <w:tc>
          <w:tcPr>
            <w:tcW w:w="3267" w:type="dxa"/>
          </w:tcPr>
          <w:p w:rsidR="009A7262" w:rsidRDefault="009A7262" w:rsidP="00272539">
            <w:pPr>
              <w:spacing w:after="0" w:line="240" w:lineRule="auto"/>
              <w:rPr>
                <w:rFonts w:ascii="Times New Roman" w:eastAsia="Times New Roman" w:hAnsi="Times New Roman" w:cs="Times New Roman"/>
                <w:color w:val="000000" w:themeColor="text1"/>
                <w:lang w:val="uk-UA" w:eastAsia="ar-SA"/>
              </w:rPr>
            </w:pPr>
            <w:r>
              <w:rPr>
                <w:rFonts w:ascii="Times New Roman" w:hAnsi="Times New Roman" w:cs="Times New Roman"/>
                <w:color w:val="000000" w:themeColor="text1"/>
                <w:lang w:val="uk-UA" w:eastAsia="uk-UA"/>
              </w:rPr>
              <w:lastRenderedPageBreak/>
              <w:br w:type="page"/>
            </w: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Pr>
                <w:rFonts w:ascii="Times New Roman" w:hAnsi="Times New Roman" w:cs="Times New Roman"/>
                <w:color w:val="000000" w:themeColor="text1"/>
                <w:lang w:val="uk-UA"/>
              </w:rPr>
              <w:t>Додаток №1                                                                              до рішення міської ради</w:t>
            </w:r>
          </w:p>
          <w:p w:rsidR="009A7262" w:rsidRDefault="00272539">
            <w:pPr>
              <w:spacing w:after="0" w:line="240" w:lineRule="auto"/>
              <w:rPr>
                <w:rFonts w:ascii="Times New Roman" w:eastAsiaTheme="minorHAnsi" w:hAnsi="Times New Roman" w:cs="Times New Roman"/>
                <w:color w:val="000000" w:themeColor="text1"/>
                <w:lang w:val="uk-UA"/>
              </w:rPr>
            </w:pPr>
            <w:r>
              <w:rPr>
                <w:rFonts w:ascii="Times New Roman" w:hAnsi="Times New Roman" w:cs="Times New Roman"/>
                <w:color w:val="000000" w:themeColor="text1"/>
                <w:lang w:val="uk-UA"/>
              </w:rPr>
              <w:t>38-ї</w:t>
            </w:r>
            <w:r w:rsidR="009A7262">
              <w:rPr>
                <w:rFonts w:ascii="Times New Roman" w:hAnsi="Times New Roman" w:cs="Times New Roman"/>
                <w:color w:val="000000" w:themeColor="text1"/>
                <w:lang w:val="uk-UA"/>
              </w:rPr>
              <w:t xml:space="preserve"> сесії 8-го скликання                                                                                </w:t>
            </w:r>
            <w:r>
              <w:rPr>
                <w:rFonts w:ascii="Times New Roman" w:hAnsi="Times New Roman" w:cs="Times New Roman"/>
                <w:color w:val="000000" w:themeColor="text1"/>
                <w:lang w:val="uk-UA"/>
              </w:rPr>
              <w:t xml:space="preserve">                 від 19.09.2023 р. №595</w:t>
            </w:r>
          </w:p>
          <w:p w:rsidR="009A7262" w:rsidRDefault="009A7262">
            <w:pPr>
              <w:suppressAutoHyphens/>
              <w:spacing w:after="0" w:line="240" w:lineRule="auto"/>
              <w:rPr>
                <w:rFonts w:ascii="Times New Roman" w:eastAsia="Times New Roman" w:hAnsi="Times New Roman" w:cs="Times New Roman"/>
                <w:color w:val="000000" w:themeColor="text1"/>
                <w:lang w:val="uk-UA" w:eastAsia="en-US"/>
              </w:rPr>
            </w:pPr>
          </w:p>
        </w:tc>
      </w:tr>
    </w:tbl>
    <w:p w:rsidR="009A7262" w:rsidRDefault="009A7262" w:rsidP="009A7262">
      <w:pPr>
        <w:spacing w:after="0" w:line="240" w:lineRule="auto"/>
        <w:jc w:val="center"/>
        <w:rPr>
          <w:rFonts w:ascii="Times New Roman" w:eastAsia="Times New Roman" w:hAnsi="Times New Roman" w:cs="Times New Roman"/>
          <w:b/>
          <w:color w:val="000000" w:themeColor="text1"/>
          <w:sz w:val="28"/>
          <w:szCs w:val="28"/>
          <w:lang w:val="uk-UA" w:eastAsia="ar-SA"/>
        </w:rPr>
      </w:pPr>
      <w:r>
        <w:rPr>
          <w:rFonts w:ascii="Times New Roman" w:hAnsi="Times New Roman" w:cs="Times New Roman"/>
          <w:b/>
          <w:color w:val="000000" w:themeColor="text1"/>
          <w:sz w:val="28"/>
          <w:szCs w:val="28"/>
          <w:lang w:val="uk-UA"/>
        </w:rPr>
        <w:t>С К Л А Д</w:t>
      </w:r>
    </w:p>
    <w:p w:rsidR="009A7262" w:rsidRDefault="009A7262" w:rsidP="009A7262">
      <w:pPr>
        <w:tabs>
          <w:tab w:val="left" w:pos="720"/>
          <w:tab w:val="left" w:pos="900"/>
        </w:tabs>
        <w:spacing w:after="0" w:line="240" w:lineRule="auto"/>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комісії з питань надання матеріальної допомоги</w:t>
      </w:r>
    </w:p>
    <w:p w:rsidR="009A7262" w:rsidRDefault="009A7262" w:rsidP="009A7262">
      <w:pPr>
        <w:tabs>
          <w:tab w:val="left" w:pos="720"/>
          <w:tab w:val="left" w:pos="900"/>
        </w:tabs>
        <w:spacing w:after="0" w:line="240" w:lineRule="auto"/>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мешканцям Рахівської міської територіальної громади</w:t>
      </w:r>
    </w:p>
    <w:p w:rsidR="009A7262" w:rsidRDefault="009A7262" w:rsidP="009A7262">
      <w:pPr>
        <w:tabs>
          <w:tab w:val="left" w:pos="720"/>
          <w:tab w:val="left" w:pos="900"/>
        </w:tabs>
        <w:spacing w:after="0" w:line="240" w:lineRule="auto"/>
        <w:jc w:val="center"/>
        <w:rPr>
          <w:rFonts w:ascii="Times New Roman" w:hAnsi="Times New Roman" w:cs="Times New Roman"/>
          <w:b/>
          <w:bCs/>
          <w:color w:val="000000" w:themeColor="text1"/>
          <w:sz w:val="24"/>
          <w:szCs w:val="24"/>
          <w:lang w:val="uk-UA"/>
        </w:rPr>
      </w:pPr>
    </w:p>
    <w:p w:rsidR="009A7262" w:rsidRDefault="009A7262" w:rsidP="009A7262">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Голова комісії</w:t>
      </w:r>
    </w:p>
    <w:tbl>
      <w:tblPr>
        <w:tblW w:w="0" w:type="auto"/>
        <w:tblLook w:val="01E0" w:firstRow="1" w:lastRow="1" w:firstColumn="1" w:lastColumn="1" w:noHBand="0" w:noVBand="0"/>
      </w:tblPr>
      <w:tblGrid>
        <w:gridCol w:w="4365"/>
        <w:gridCol w:w="5206"/>
      </w:tblGrid>
      <w:tr w:rsidR="009A7262" w:rsidTr="009A7262">
        <w:trPr>
          <w:trHeight w:val="640"/>
        </w:trPr>
        <w:tc>
          <w:tcPr>
            <w:tcW w:w="4365" w:type="dxa"/>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МОЛДАВЧУК</w:t>
            </w:r>
          </w:p>
          <w:p w:rsidR="009A7262" w:rsidRDefault="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Іван Миколайович</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5206" w:type="dxa"/>
          </w:tcPr>
          <w:p w:rsidR="009A7262" w:rsidRDefault="009A7262">
            <w:pPr>
              <w:tabs>
                <w:tab w:val="left" w:pos="4680"/>
              </w:tabs>
              <w:spacing w:after="0" w:line="240" w:lineRule="auto"/>
              <w:rPr>
                <w:rFonts w:ascii="Times New Roman" w:eastAsia="Times New Roman" w:hAnsi="Times New Roman" w:cs="Times New Roman"/>
                <w:color w:val="000000" w:themeColor="text1"/>
                <w:sz w:val="28"/>
                <w:szCs w:val="28"/>
                <w:lang w:val="uk-UA" w:eastAsia="ar-SA"/>
              </w:rPr>
            </w:pPr>
          </w:p>
          <w:p w:rsidR="009A7262" w:rsidRDefault="009A7262">
            <w:pPr>
              <w:tabs>
                <w:tab w:val="left" w:pos="4680"/>
              </w:tabs>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перший заступник міського голови </w:t>
            </w:r>
          </w:p>
        </w:tc>
      </w:tr>
    </w:tbl>
    <w:p w:rsidR="009A7262" w:rsidRDefault="009A7262" w:rsidP="009A7262">
      <w:pPr>
        <w:spacing w:after="0" w:line="240" w:lineRule="auto"/>
        <w:jc w:val="center"/>
        <w:rPr>
          <w:rFonts w:ascii="Times New Roman" w:eastAsia="Times New Roman" w:hAnsi="Times New Roman" w:cs="Times New Roman"/>
          <w:b/>
          <w:color w:val="000000" w:themeColor="text1"/>
          <w:sz w:val="28"/>
          <w:szCs w:val="28"/>
          <w:lang w:val="uk-UA" w:eastAsia="ar-SA"/>
        </w:rPr>
      </w:pPr>
      <w:r>
        <w:rPr>
          <w:rFonts w:ascii="Times New Roman" w:hAnsi="Times New Roman" w:cs="Times New Roman"/>
          <w:b/>
          <w:color w:val="000000" w:themeColor="text1"/>
          <w:sz w:val="28"/>
          <w:szCs w:val="28"/>
          <w:lang w:val="uk-UA"/>
        </w:rPr>
        <w:t>Заступник голови комісії</w:t>
      </w:r>
    </w:p>
    <w:tbl>
      <w:tblPr>
        <w:tblW w:w="0" w:type="auto"/>
        <w:tblLook w:val="01E0" w:firstRow="1" w:lastRow="1" w:firstColumn="1" w:lastColumn="1" w:noHBand="0" w:noVBand="0"/>
      </w:tblPr>
      <w:tblGrid>
        <w:gridCol w:w="4440"/>
        <w:gridCol w:w="5131"/>
      </w:tblGrid>
      <w:tr w:rsidR="009A7262" w:rsidTr="009A7262">
        <w:trPr>
          <w:trHeight w:val="640"/>
        </w:trPr>
        <w:tc>
          <w:tcPr>
            <w:tcW w:w="4440"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СЕНЮК</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Ірина Павлівна </w:t>
            </w:r>
          </w:p>
        </w:tc>
        <w:tc>
          <w:tcPr>
            <w:tcW w:w="5131" w:type="dxa"/>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керуюча справами</w:t>
            </w:r>
          </w:p>
        </w:tc>
      </w:tr>
    </w:tbl>
    <w:p w:rsidR="009A7262" w:rsidRDefault="009A7262" w:rsidP="009A7262">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Секретар комісії</w:t>
      </w:r>
    </w:p>
    <w:tbl>
      <w:tblPr>
        <w:tblW w:w="0" w:type="auto"/>
        <w:tblLook w:val="01E0" w:firstRow="1" w:lastRow="1" w:firstColumn="1" w:lastColumn="1" w:noHBand="0" w:noVBand="0"/>
      </w:tblPr>
      <w:tblGrid>
        <w:gridCol w:w="4416"/>
        <w:gridCol w:w="5155"/>
      </w:tblGrid>
      <w:tr w:rsidR="009A7262" w:rsidTr="009A7262">
        <w:trPr>
          <w:trHeight w:val="748"/>
        </w:trPr>
        <w:tc>
          <w:tcPr>
            <w:tcW w:w="4416"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КРАФТА</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Валерія Іванівна</w:t>
            </w:r>
          </w:p>
        </w:tc>
        <w:tc>
          <w:tcPr>
            <w:tcW w:w="5155" w:type="dxa"/>
            <w:hideMark/>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начальник відділу організаційно-інформаційної  роботи та документообігу</w:t>
            </w:r>
          </w:p>
        </w:tc>
      </w:tr>
    </w:tbl>
    <w:p w:rsidR="009A7262" w:rsidRDefault="009A7262" w:rsidP="009A7262">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Члени комісії:</w:t>
      </w:r>
    </w:p>
    <w:tbl>
      <w:tblPr>
        <w:tblW w:w="0" w:type="auto"/>
        <w:tblLook w:val="01E0" w:firstRow="1" w:lastRow="1" w:firstColumn="1" w:lastColumn="1" w:noHBand="0" w:noVBand="0"/>
      </w:tblPr>
      <w:tblGrid>
        <w:gridCol w:w="4420"/>
        <w:gridCol w:w="5151"/>
      </w:tblGrid>
      <w:tr w:rsidR="009A7262" w:rsidTr="009A7262">
        <w:tc>
          <w:tcPr>
            <w:tcW w:w="4420"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САГАЙДА</w:t>
            </w:r>
          </w:p>
          <w:p w:rsidR="009A7262" w:rsidRDefault="009A7262">
            <w:pPr>
              <w:suppressAutoHyphens/>
              <w:spacing w:after="0" w:line="240" w:lineRule="auto"/>
              <w:rPr>
                <w:rFonts w:ascii="Times New Roman" w:eastAsia="Times New Roman" w:hAnsi="Times New Roman" w:cs="Times New Roman"/>
                <w:b/>
                <w:color w:val="000000" w:themeColor="text1"/>
                <w:sz w:val="28"/>
                <w:szCs w:val="28"/>
                <w:lang w:val="uk-UA" w:eastAsia="ar-SA"/>
              </w:rPr>
            </w:pPr>
            <w:r>
              <w:rPr>
                <w:rFonts w:ascii="Times New Roman" w:hAnsi="Times New Roman" w:cs="Times New Roman"/>
                <w:color w:val="000000" w:themeColor="text1"/>
                <w:sz w:val="28"/>
                <w:szCs w:val="28"/>
                <w:lang w:val="uk-UA"/>
              </w:rPr>
              <w:t xml:space="preserve">Микола Васильович </w:t>
            </w:r>
          </w:p>
        </w:tc>
        <w:tc>
          <w:tcPr>
            <w:tcW w:w="5151"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 </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староста села Білин</w:t>
            </w:r>
          </w:p>
        </w:tc>
      </w:tr>
      <w:tr w:rsidR="009A7262" w:rsidTr="009A7262">
        <w:tc>
          <w:tcPr>
            <w:tcW w:w="4420"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5151"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r w:rsidR="009A7262" w:rsidTr="009A7262">
        <w:tc>
          <w:tcPr>
            <w:tcW w:w="4420" w:type="dxa"/>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ЮРКУЦ</w:t>
            </w:r>
          </w:p>
          <w:p w:rsidR="009A7262" w:rsidRDefault="009A7262">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Любов Ярославівна</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5151" w:type="dxa"/>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староста села </w:t>
            </w:r>
            <w:proofErr w:type="spellStart"/>
            <w:r>
              <w:rPr>
                <w:rFonts w:ascii="Times New Roman" w:hAnsi="Times New Roman" w:cs="Times New Roman"/>
                <w:color w:val="000000" w:themeColor="text1"/>
                <w:sz w:val="28"/>
                <w:szCs w:val="28"/>
                <w:lang w:val="uk-UA"/>
              </w:rPr>
              <w:t>Костилівка</w:t>
            </w:r>
            <w:proofErr w:type="spellEnd"/>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r w:rsidR="009A7262" w:rsidTr="009A7262">
        <w:tc>
          <w:tcPr>
            <w:tcW w:w="4420"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ПАНАСЮК</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Андрій Миколайович </w:t>
            </w:r>
          </w:p>
        </w:tc>
        <w:tc>
          <w:tcPr>
            <w:tcW w:w="5151" w:type="dxa"/>
            <w:hideMark/>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староста села Ділове</w:t>
            </w:r>
          </w:p>
        </w:tc>
      </w:tr>
      <w:tr w:rsidR="009A7262" w:rsidTr="009A7262">
        <w:tc>
          <w:tcPr>
            <w:tcW w:w="4420"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5151"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r w:rsidR="009A7262" w:rsidTr="009A7262">
        <w:tc>
          <w:tcPr>
            <w:tcW w:w="4420"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ГУБКО</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Вікторія Миколаївна </w:t>
            </w:r>
          </w:p>
        </w:tc>
        <w:tc>
          <w:tcPr>
            <w:tcW w:w="5151" w:type="dxa"/>
            <w:hideMark/>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начальник відділу соціально-економічного розвитку, міжнародних зв’язків та туризму</w:t>
            </w:r>
          </w:p>
        </w:tc>
      </w:tr>
      <w:tr w:rsidR="009A7262" w:rsidTr="009A7262">
        <w:tc>
          <w:tcPr>
            <w:tcW w:w="4420"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5151"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r w:rsidR="009A7262" w:rsidTr="009A7262">
        <w:tc>
          <w:tcPr>
            <w:tcW w:w="4420"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БУРЯК</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Юлія Леонідівна </w:t>
            </w:r>
          </w:p>
        </w:tc>
        <w:tc>
          <w:tcPr>
            <w:tcW w:w="5151" w:type="dxa"/>
          </w:tcPr>
          <w:p w:rsidR="009A7262" w:rsidRDefault="009A7262">
            <w:pPr>
              <w:spacing w:after="0" w:line="240" w:lineRule="auto"/>
              <w:jc w:val="both"/>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начальник ЦНАП </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r w:rsidR="009A7262" w:rsidTr="009A7262">
        <w:tc>
          <w:tcPr>
            <w:tcW w:w="4420"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c>
          <w:tcPr>
            <w:tcW w:w="5151"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r w:rsidR="009A7262" w:rsidTr="009A7262">
        <w:tc>
          <w:tcPr>
            <w:tcW w:w="4420" w:type="dxa"/>
            <w:hideMark/>
          </w:tcPr>
          <w:p w:rsidR="009A7262" w:rsidRDefault="009A7262">
            <w:pPr>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КОЛЯСЮК </w:t>
            </w:r>
          </w:p>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 xml:space="preserve">Тетяна Михайлівна                                   </w:t>
            </w:r>
          </w:p>
        </w:tc>
        <w:tc>
          <w:tcPr>
            <w:tcW w:w="5151" w:type="dxa"/>
            <w:hideMark/>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r>
              <w:rPr>
                <w:rFonts w:ascii="Times New Roman" w:hAnsi="Times New Roman" w:cs="Times New Roman"/>
                <w:color w:val="000000" w:themeColor="text1"/>
                <w:sz w:val="28"/>
                <w:szCs w:val="28"/>
                <w:lang w:val="uk-UA"/>
              </w:rPr>
              <w:t>головний спеціаліст фінансово-господарського відділу Рахівської міської ради</w:t>
            </w:r>
          </w:p>
        </w:tc>
      </w:tr>
      <w:tr w:rsidR="009A7262" w:rsidTr="009A7262">
        <w:tc>
          <w:tcPr>
            <w:tcW w:w="4420" w:type="dxa"/>
          </w:tcPr>
          <w:p w:rsidR="009A7262" w:rsidRDefault="009A7262">
            <w:pPr>
              <w:suppressAutoHyphens/>
              <w:spacing w:after="0" w:line="240" w:lineRule="auto"/>
              <w:jc w:val="both"/>
              <w:rPr>
                <w:rFonts w:ascii="Times New Roman" w:eastAsia="Times New Roman" w:hAnsi="Times New Roman" w:cs="Times New Roman"/>
                <w:color w:val="000000" w:themeColor="text1"/>
                <w:sz w:val="28"/>
                <w:szCs w:val="28"/>
                <w:lang w:val="uk-UA" w:eastAsia="ar-SA"/>
              </w:rPr>
            </w:pPr>
          </w:p>
        </w:tc>
        <w:tc>
          <w:tcPr>
            <w:tcW w:w="5151" w:type="dxa"/>
          </w:tcPr>
          <w:p w:rsidR="009A7262" w:rsidRDefault="009A7262">
            <w:pPr>
              <w:suppressAutoHyphens/>
              <w:spacing w:after="0" w:line="240" w:lineRule="auto"/>
              <w:rPr>
                <w:rFonts w:ascii="Times New Roman" w:eastAsia="Times New Roman" w:hAnsi="Times New Roman" w:cs="Times New Roman"/>
                <w:color w:val="000000" w:themeColor="text1"/>
                <w:sz w:val="28"/>
                <w:szCs w:val="28"/>
                <w:lang w:val="uk-UA" w:eastAsia="ar-SA"/>
              </w:rPr>
            </w:pPr>
          </w:p>
        </w:tc>
      </w:tr>
    </w:tbl>
    <w:p w:rsidR="009A7262" w:rsidRDefault="009A7262" w:rsidP="009A7262">
      <w:pPr>
        <w:tabs>
          <w:tab w:val="left" w:pos="360"/>
        </w:tabs>
        <w:spacing w:after="0" w:line="240" w:lineRule="auto"/>
        <w:jc w:val="both"/>
        <w:rPr>
          <w:rFonts w:ascii="Times New Roman" w:eastAsia="Times New Roman" w:hAnsi="Times New Roman" w:cs="Times New Roman"/>
          <w:b/>
          <w:bCs/>
          <w:color w:val="000000" w:themeColor="text1"/>
          <w:sz w:val="28"/>
          <w:szCs w:val="28"/>
          <w:lang w:val="uk-UA" w:eastAsia="ar-SA"/>
        </w:rPr>
      </w:pPr>
    </w:p>
    <w:p w:rsidR="009A7262" w:rsidRPr="00903C07" w:rsidRDefault="009A7262" w:rsidP="009A7262">
      <w:pPr>
        <w:tabs>
          <w:tab w:val="left" w:pos="3000"/>
        </w:tabs>
        <w:spacing w:after="0" w:line="240" w:lineRule="auto"/>
        <w:rPr>
          <w:rFonts w:ascii="Times New Roman" w:hAnsi="Times New Roman" w:cs="Times New Roman"/>
          <w:color w:val="000000" w:themeColor="text1"/>
          <w:sz w:val="28"/>
          <w:szCs w:val="28"/>
          <w:lang w:val="uk-UA"/>
        </w:rPr>
      </w:pPr>
      <w:proofErr w:type="spellStart"/>
      <w:r w:rsidRPr="00903C07">
        <w:rPr>
          <w:rFonts w:ascii="Times New Roman" w:hAnsi="Times New Roman" w:cs="Times New Roman"/>
          <w:color w:val="000000" w:themeColor="text1"/>
          <w:sz w:val="28"/>
          <w:szCs w:val="28"/>
          <w:lang w:val="uk-UA"/>
        </w:rPr>
        <w:t>В.п</w:t>
      </w:r>
      <w:proofErr w:type="spellEnd"/>
      <w:r w:rsidRPr="00903C07">
        <w:rPr>
          <w:rFonts w:ascii="Times New Roman" w:hAnsi="Times New Roman" w:cs="Times New Roman"/>
          <w:color w:val="000000" w:themeColor="text1"/>
          <w:sz w:val="28"/>
          <w:szCs w:val="28"/>
          <w:lang w:val="uk-UA"/>
        </w:rPr>
        <w:t>. міського голови</w:t>
      </w:r>
      <w:r w:rsidRPr="00903C07">
        <w:rPr>
          <w:rFonts w:ascii="Times New Roman" w:hAnsi="Times New Roman" w:cs="Times New Roman"/>
          <w:color w:val="000000" w:themeColor="text1"/>
          <w:sz w:val="28"/>
          <w:szCs w:val="28"/>
          <w:lang w:val="uk-UA"/>
        </w:rPr>
        <w:tab/>
      </w:r>
    </w:p>
    <w:p w:rsidR="009A7262" w:rsidRPr="00903C07" w:rsidRDefault="009A7262" w:rsidP="009A7262">
      <w:pPr>
        <w:spacing w:after="0" w:line="240" w:lineRule="auto"/>
        <w:rPr>
          <w:rFonts w:ascii="Times New Roman" w:hAnsi="Times New Roman" w:cs="Times New Roman"/>
          <w:color w:val="000000" w:themeColor="text1"/>
          <w:sz w:val="28"/>
          <w:szCs w:val="28"/>
          <w:lang w:val="uk-UA"/>
        </w:rPr>
      </w:pPr>
      <w:r w:rsidRPr="00903C07">
        <w:rPr>
          <w:rFonts w:ascii="Times New Roman" w:hAnsi="Times New Roman" w:cs="Times New Roman"/>
          <w:color w:val="000000" w:themeColor="text1"/>
          <w:sz w:val="28"/>
          <w:szCs w:val="28"/>
          <w:lang w:val="uk-UA"/>
        </w:rPr>
        <w:t xml:space="preserve">секретар ради та виконкому </w:t>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t>Євген МОЛНАР</w:t>
      </w:r>
    </w:p>
    <w:p w:rsidR="009A7262" w:rsidRDefault="009A7262" w:rsidP="009A7262">
      <w:pPr>
        <w:pBdr>
          <w:top w:val="single" w:sz="4" w:space="1" w:color="auto"/>
          <w:left w:val="single" w:sz="4" w:space="1" w:color="auto"/>
          <w:bottom w:val="single" w:sz="4" w:space="1" w:color="auto"/>
          <w:right w:val="single" w:sz="4" w:space="1" w:color="auto"/>
          <w:between w:val="single" w:sz="4" w:space="1" w:color="auto"/>
        </w:pBd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lang w:val="uk-UA"/>
        </w:rPr>
        <w:br w:type="page"/>
      </w:r>
    </w:p>
    <w:tbl>
      <w:tblPr>
        <w:tblW w:w="0" w:type="auto"/>
        <w:jc w:val="right"/>
        <w:tblInd w:w="-207" w:type="dxa"/>
        <w:tblLook w:val="01E0" w:firstRow="1" w:lastRow="1" w:firstColumn="1" w:lastColumn="1" w:noHBand="0" w:noVBand="0"/>
      </w:tblPr>
      <w:tblGrid>
        <w:gridCol w:w="3267"/>
      </w:tblGrid>
      <w:tr w:rsidR="009A7262" w:rsidTr="009A7262">
        <w:trPr>
          <w:trHeight w:val="1292"/>
          <w:jc w:val="right"/>
        </w:trPr>
        <w:tc>
          <w:tcPr>
            <w:tcW w:w="3267" w:type="dxa"/>
          </w:tcPr>
          <w:p w:rsidR="009A7262" w:rsidRDefault="009A7262">
            <w:pPr>
              <w:spacing w:after="0" w:line="240" w:lineRule="auto"/>
              <w:rPr>
                <w:rFonts w:ascii="Times New Roman" w:eastAsia="Times New Roman" w:hAnsi="Times New Roman" w:cs="Times New Roman"/>
                <w:color w:val="000000" w:themeColor="text1"/>
                <w:sz w:val="24"/>
                <w:szCs w:val="24"/>
                <w:lang w:val="uk-UA" w:eastAsia="ar-SA"/>
              </w:rPr>
            </w:pPr>
            <w:r>
              <w:rPr>
                <w:rFonts w:ascii="Times New Roman" w:hAnsi="Times New Roman" w:cs="Times New Roman"/>
                <w:color w:val="000000" w:themeColor="text1"/>
                <w:lang w:val="uk-UA" w:eastAsia="uk-UA"/>
              </w:rPr>
              <w:lastRenderedPageBreak/>
              <w:br w:type="page"/>
            </w: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Pr>
                <w:rFonts w:ascii="Times New Roman" w:hAnsi="Times New Roman" w:cs="Times New Roman"/>
                <w:color w:val="000000" w:themeColor="text1"/>
                <w:lang w:val="uk-UA"/>
              </w:rPr>
              <w:t xml:space="preserve"> Додаток №3                                                                              до рішення міської ради  </w:t>
            </w:r>
          </w:p>
          <w:p w:rsidR="009A7262" w:rsidRDefault="00903C07">
            <w:pPr>
              <w:spacing w:after="0" w:line="240" w:lineRule="auto"/>
              <w:rPr>
                <w:rFonts w:ascii="Times New Roman" w:eastAsiaTheme="minorHAnsi" w:hAnsi="Times New Roman" w:cs="Times New Roman"/>
                <w:color w:val="000000" w:themeColor="text1"/>
                <w:lang w:val="uk-UA"/>
              </w:rPr>
            </w:pPr>
            <w:r>
              <w:rPr>
                <w:rFonts w:ascii="Times New Roman" w:hAnsi="Times New Roman" w:cs="Times New Roman"/>
                <w:color w:val="000000" w:themeColor="text1"/>
                <w:lang w:val="uk-UA"/>
              </w:rPr>
              <w:t>З8-ї</w:t>
            </w:r>
            <w:r w:rsidR="009A7262">
              <w:rPr>
                <w:rFonts w:ascii="Times New Roman" w:hAnsi="Times New Roman" w:cs="Times New Roman"/>
                <w:color w:val="000000" w:themeColor="text1"/>
                <w:lang w:val="uk-UA"/>
              </w:rPr>
              <w:t xml:space="preserve"> сесії 8-го скликання                                                                                               </w:t>
            </w:r>
            <w:r>
              <w:rPr>
                <w:rFonts w:ascii="Times New Roman" w:hAnsi="Times New Roman" w:cs="Times New Roman"/>
                <w:color w:val="000000" w:themeColor="text1"/>
                <w:lang w:val="uk-UA"/>
              </w:rPr>
              <w:t xml:space="preserve">  від 19.09.2023 р. №595</w:t>
            </w:r>
          </w:p>
          <w:p w:rsidR="009A7262" w:rsidRDefault="009A7262">
            <w:pPr>
              <w:suppressAutoHyphens/>
              <w:spacing w:after="0" w:line="240" w:lineRule="auto"/>
              <w:rPr>
                <w:rFonts w:ascii="Times New Roman" w:eastAsia="Times New Roman" w:hAnsi="Times New Roman" w:cs="Times New Roman"/>
                <w:color w:val="000000" w:themeColor="text1"/>
                <w:sz w:val="24"/>
                <w:szCs w:val="24"/>
                <w:lang w:val="uk-UA" w:eastAsia="en-US"/>
              </w:rPr>
            </w:pPr>
          </w:p>
        </w:tc>
      </w:tr>
    </w:tbl>
    <w:p w:rsidR="009A7262" w:rsidRDefault="009A7262" w:rsidP="009A7262">
      <w:pPr>
        <w:spacing w:after="0" w:line="240" w:lineRule="auto"/>
        <w:rPr>
          <w:rFonts w:ascii="Times New Roman" w:eastAsia="Times New Roman" w:hAnsi="Times New Roman" w:cs="Times New Roman"/>
          <w:b/>
          <w:color w:val="000000" w:themeColor="text1"/>
          <w:sz w:val="32"/>
          <w:szCs w:val="32"/>
          <w:lang w:val="uk-UA" w:eastAsia="en-US"/>
        </w:rPr>
      </w:pPr>
    </w:p>
    <w:p w:rsidR="009A7262" w:rsidRDefault="009A7262" w:rsidP="009A7262">
      <w:pPr>
        <w:spacing w:after="0" w:line="240" w:lineRule="auto"/>
        <w:jc w:val="center"/>
        <w:rPr>
          <w:rFonts w:ascii="Times New Roman" w:hAnsi="Times New Roman" w:cs="Times New Roman"/>
          <w:b/>
          <w:color w:val="000000" w:themeColor="text1"/>
          <w:sz w:val="28"/>
          <w:szCs w:val="28"/>
          <w:lang w:val="uk-UA" w:eastAsia="uk-UA"/>
        </w:rPr>
      </w:pPr>
    </w:p>
    <w:p w:rsidR="009A7262" w:rsidRDefault="009A7262" w:rsidP="009A7262">
      <w:pPr>
        <w:spacing w:after="0" w:line="240" w:lineRule="auto"/>
        <w:jc w:val="center"/>
        <w:rPr>
          <w:rFonts w:ascii="Times New Roman" w:hAnsi="Times New Roman" w:cs="Times New Roman"/>
          <w:b/>
          <w:color w:val="000000" w:themeColor="text1"/>
          <w:sz w:val="28"/>
          <w:szCs w:val="28"/>
          <w:lang w:val="uk-UA" w:eastAsia="uk-UA"/>
        </w:rPr>
      </w:pPr>
      <w:r>
        <w:rPr>
          <w:rFonts w:ascii="Times New Roman" w:hAnsi="Times New Roman" w:cs="Times New Roman"/>
          <w:b/>
          <w:color w:val="000000" w:themeColor="text1"/>
          <w:sz w:val="28"/>
          <w:szCs w:val="28"/>
          <w:lang w:val="uk-UA" w:eastAsia="uk-UA"/>
        </w:rPr>
        <w:t>ПОРЯДОК</w:t>
      </w:r>
    </w:p>
    <w:p w:rsidR="009A7262" w:rsidRDefault="009A7262" w:rsidP="009A7262">
      <w:pPr>
        <w:spacing w:after="0" w:line="240" w:lineRule="auto"/>
        <w:jc w:val="center"/>
        <w:rPr>
          <w:rFonts w:ascii="Times New Roman" w:hAnsi="Times New Roman" w:cs="Times New Roman"/>
          <w:b/>
          <w:color w:val="000000" w:themeColor="text1"/>
          <w:sz w:val="28"/>
          <w:szCs w:val="28"/>
          <w:lang w:val="uk-UA" w:eastAsia="uk-UA"/>
        </w:rPr>
      </w:pPr>
      <w:r>
        <w:rPr>
          <w:rFonts w:ascii="Times New Roman" w:hAnsi="Times New Roman" w:cs="Times New Roman"/>
          <w:b/>
          <w:color w:val="000000" w:themeColor="text1"/>
          <w:sz w:val="28"/>
          <w:szCs w:val="28"/>
          <w:lang w:val="uk-UA" w:eastAsia="uk-UA"/>
        </w:rPr>
        <w:t>надання і виплати матеріальної допомоги</w:t>
      </w:r>
    </w:p>
    <w:p w:rsidR="009A7262" w:rsidRDefault="009A7262" w:rsidP="009A7262">
      <w:pPr>
        <w:spacing w:after="0" w:line="240" w:lineRule="auto"/>
        <w:jc w:val="center"/>
        <w:rPr>
          <w:rFonts w:ascii="Times New Roman" w:hAnsi="Times New Roman" w:cs="Times New Roman"/>
          <w:b/>
          <w:color w:val="000000" w:themeColor="text1"/>
          <w:sz w:val="28"/>
          <w:szCs w:val="28"/>
          <w:lang w:val="uk-UA" w:eastAsia="uk-UA"/>
        </w:rPr>
      </w:pPr>
      <w:r>
        <w:rPr>
          <w:rFonts w:ascii="Times New Roman" w:hAnsi="Times New Roman" w:cs="Times New Roman"/>
          <w:b/>
          <w:bCs/>
          <w:color w:val="000000" w:themeColor="text1"/>
          <w:sz w:val="28"/>
          <w:szCs w:val="28"/>
          <w:lang w:val="uk-UA" w:eastAsia="uk-UA"/>
        </w:rPr>
        <w:t>мешканцям</w:t>
      </w:r>
      <w:r>
        <w:rPr>
          <w:rFonts w:ascii="Times New Roman" w:hAnsi="Times New Roman" w:cs="Times New Roman"/>
          <w:b/>
          <w:color w:val="000000" w:themeColor="text1"/>
          <w:sz w:val="28"/>
          <w:szCs w:val="28"/>
          <w:lang w:val="uk-UA" w:eastAsia="uk-UA"/>
        </w:rPr>
        <w:t xml:space="preserve"> Рахівської міської територіальної громади</w:t>
      </w:r>
    </w:p>
    <w:p w:rsidR="009A7262" w:rsidRDefault="009A7262" w:rsidP="009A7262">
      <w:pPr>
        <w:spacing w:after="0" w:line="240" w:lineRule="auto"/>
        <w:jc w:val="both"/>
        <w:rPr>
          <w:rFonts w:ascii="Times New Roman" w:hAnsi="Times New Roman" w:cs="Times New Roman"/>
          <w:b/>
          <w:color w:val="000000" w:themeColor="text1"/>
          <w:sz w:val="28"/>
          <w:szCs w:val="28"/>
          <w:lang w:val="uk-UA" w:eastAsia="uk-UA"/>
        </w:rPr>
      </w:pP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1. Порядок надання і виплати матеріальної допомоги окремим громадянам Рахівської міської територіальної громади (надалі – Порядок) визначає умови та порядок надання фінансової підтримки мешканців громади та механізм використання коштів бюджету міської територіальної громади на зазначену мету.  </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2. Матеріальна допомога надається громадянам, які постійно проживають на території Рахівської міської територіальної громади. </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3. Фінансування видатків на виплату матеріальної допомоги громадянам здійснюється за рахунок бюджету Рахівської міської ради.</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4. Матеріальна допомога надається громадянам, які опинилися у складних життєвих обставинах та/або потрапили у надзвичайну ситуацію і внаслідок недостатнього матеріального забезпечення потребують фінансової підтримки; учасникам бойових дій, учасникам ліквідації наслідків аварії на ЧАЕС, малозабезпеченим, важко і хронічно хворим громадянам. </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5. До складних життєвих обставин відносяться:</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потреба в терміновому лікуванні, в т.ч. в проведенні складних хірургічних операцій та довготривале лікування, тощо;</w:t>
      </w:r>
    </w:p>
    <w:p w:rsidR="009A7262" w:rsidRDefault="009A7262" w:rsidP="009A7262">
      <w:pPr>
        <w:spacing w:after="0" w:line="240" w:lineRule="auto"/>
        <w:jc w:val="both"/>
        <w:rPr>
          <w:rFonts w:ascii="Times New Roman" w:hAnsi="Times New Roman" w:cs="Times New Roman"/>
          <w:color w:val="000000" w:themeColor="text1"/>
          <w:sz w:val="28"/>
          <w:szCs w:val="28"/>
          <w:u w:val="single"/>
          <w:lang w:val="uk-UA" w:eastAsia="uk-UA"/>
        </w:rPr>
      </w:pPr>
      <w:r>
        <w:rPr>
          <w:rFonts w:ascii="Times New Roman" w:hAnsi="Times New Roman" w:cs="Times New Roman"/>
          <w:color w:val="000000" w:themeColor="text1"/>
          <w:sz w:val="28"/>
          <w:szCs w:val="28"/>
          <w:lang w:val="uk-UA" w:eastAsia="uk-UA"/>
        </w:rPr>
        <w:t>- діти з інвалідністю;</w:t>
      </w:r>
    </w:p>
    <w:p w:rsidR="009A7262" w:rsidRDefault="009A7262" w:rsidP="009A7262">
      <w:pPr>
        <w:spacing w:after="0" w:line="240" w:lineRule="auto"/>
        <w:jc w:val="both"/>
        <w:rPr>
          <w:rFonts w:ascii="Times New Roman" w:hAnsi="Times New Roman" w:cs="Times New Roman"/>
          <w:color w:val="000000" w:themeColor="text1"/>
          <w:sz w:val="28"/>
          <w:szCs w:val="28"/>
          <w:u w:val="single"/>
          <w:lang w:val="uk-UA" w:eastAsia="uk-UA"/>
        </w:rPr>
      </w:pPr>
      <w:r>
        <w:rPr>
          <w:rFonts w:ascii="Times New Roman" w:hAnsi="Times New Roman" w:cs="Times New Roman"/>
          <w:color w:val="000000" w:themeColor="text1"/>
          <w:sz w:val="28"/>
          <w:szCs w:val="28"/>
          <w:lang w:val="uk-UA" w:eastAsia="uk-UA"/>
        </w:rPr>
        <w:t xml:space="preserve">- </w:t>
      </w:r>
      <w:proofErr w:type="spellStart"/>
      <w:r>
        <w:rPr>
          <w:rFonts w:ascii="Times New Roman" w:hAnsi="Times New Roman" w:cs="Times New Roman"/>
          <w:color w:val="000000" w:themeColor="text1"/>
          <w:sz w:val="28"/>
          <w:szCs w:val="28"/>
          <w:lang w:val="uk-UA" w:eastAsia="uk-UA"/>
        </w:rPr>
        <w:t>онкохворі</w:t>
      </w:r>
      <w:proofErr w:type="spellEnd"/>
      <w:r>
        <w:rPr>
          <w:rFonts w:ascii="Times New Roman" w:hAnsi="Times New Roman" w:cs="Times New Roman"/>
          <w:color w:val="000000" w:themeColor="text1"/>
          <w:sz w:val="28"/>
          <w:szCs w:val="28"/>
          <w:lang w:val="uk-UA" w:eastAsia="uk-UA"/>
        </w:rPr>
        <w:t xml:space="preserve"> та громадяни, які на момент звернення проходять курс лікування в </w:t>
      </w:r>
      <w:proofErr w:type="spellStart"/>
      <w:r>
        <w:rPr>
          <w:rFonts w:ascii="Times New Roman" w:hAnsi="Times New Roman" w:cs="Times New Roman"/>
          <w:color w:val="000000" w:themeColor="text1"/>
          <w:sz w:val="28"/>
          <w:szCs w:val="28"/>
          <w:lang w:val="uk-UA" w:eastAsia="uk-UA"/>
        </w:rPr>
        <w:t>онкодиспансері</w:t>
      </w:r>
      <w:proofErr w:type="spellEnd"/>
      <w:r>
        <w:rPr>
          <w:rFonts w:ascii="Times New Roman" w:hAnsi="Times New Roman" w:cs="Times New Roman"/>
          <w:color w:val="000000" w:themeColor="text1"/>
          <w:sz w:val="28"/>
          <w:szCs w:val="28"/>
          <w:lang w:val="uk-UA" w:eastAsia="uk-UA"/>
        </w:rPr>
        <w:t>;</w:t>
      </w:r>
    </w:p>
    <w:p w:rsidR="009A7262" w:rsidRDefault="009A7262" w:rsidP="009A7262">
      <w:pPr>
        <w:tabs>
          <w:tab w:val="left" w:pos="851"/>
        </w:tabs>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 особи, які постраждали внаслідок надзвичайних ситуацій (пожежі, стихійного лиха, підтоплень/повені) та майну чи здоров’ю яких заподіяно значної шкоди.  </w:t>
      </w:r>
    </w:p>
    <w:p w:rsidR="009A7262" w:rsidRDefault="009A7262" w:rsidP="009A7262">
      <w:pPr>
        <w:tabs>
          <w:tab w:val="left" w:pos="851"/>
        </w:tabs>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6. Для отримання матеріальної допомоги мешканцям Рахівської міської територіальної громади, які опинились в складних життєвих обставинах та соціально-незахищеним верствам населення, громадянином (або його законним представником), учасником бойових дій подаються в Рахівську міську раду наступні документи:</w:t>
      </w:r>
    </w:p>
    <w:p w:rsidR="009A7262" w:rsidRDefault="009A7262" w:rsidP="009A7262">
      <w:pPr>
        <w:numPr>
          <w:ilvl w:val="0"/>
          <w:numId w:val="1"/>
        </w:numPr>
        <w:spacing w:after="0" w:line="240" w:lineRule="auto"/>
        <w:ind w:left="0" w:hanging="284"/>
        <w:contextualSpacing/>
        <w:jc w:val="both"/>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заява особи, яка потребує матеріальної допомоги (або офіційного представника);</w:t>
      </w:r>
    </w:p>
    <w:p w:rsidR="009A7262" w:rsidRDefault="009A7262" w:rsidP="009A7262">
      <w:pPr>
        <w:numPr>
          <w:ilvl w:val="0"/>
          <w:numId w:val="1"/>
        </w:numPr>
        <w:spacing w:after="0" w:line="240" w:lineRule="auto"/>
        <w:ind w:left="0" w:hanging="284"/>
        <w:contextualSpacing/>
        <w:jc w:val="both"/>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копія паспорта громадянина, який потребує матеріальної допомоги;</w:t>
      </w:r>
    </w:p>
    <w:p w:rsidR="009A7262" w:rsidRDefault="009A7262" w:rsidP="009A7262">
      <w:pPr>
        <w:numPr>
          <w:ilvl w:val="0"/>
          <w:numId w:val="1"/>
        </w:numPr>
        <w:spacing w:after="0" w:line="240" w:lineRule="auto"/>
        <w:ind w:left="0" w:hanging="284"/>
        <w:contextualSpacing/>
        <w:jc w:val="both"/>
        <w:rPr>
          <w:rFonts w:ascii="Times New Roman" w:eastAsia="Calibri" w:hAnsi="Times New Roman" w:cs="Times New Roman"/>
          <w:color w:val="000000" w:themeColor="text1"/>
          <w:sz w:val="28"/>
          <w:szCs w:val="28"/>
          <w:lang w:val="uk-UA" w:eastAsia="en-US"/>
        </w:rPr>
      </w:pPr>
      <w:r>
        <w:rPr>
          <w:rFonts w:ascii="Times New Roman" w:eastAsia="Calibri" w:hAnsi="Times New Roman" w:cs="Times New Roman"/>
          <w:color w:val="000000" w:themeColor="text1"/>
          <w:sz w:val="28"/>
          <w:szCs w:val="28"/>
          <w:lang w:val="uk-UA" w:eastAsia="en-US"/>
        </w:rPr>
        <w:t>копія довідки про присвоєння ідентифікаційного номера громадянина (картки платника податків);</w:t>
      </w:r>
    </w:p>
    <w:p w:rsidR="009A7262" w:rsidRDefault="009A7262" w:rsidP="009A7262">
      <w:pPr>
        <w:numPr>
          <w:ilvl w:val="0"/>
          <w:numId w:val="2"/>
        </w:numPr>
        <w:spacing w:after="0" w:line="240" w:lineRule="auto"/>
        <w:ind w:left="0" w:hanging="284"/>
        <w:jc w:val="both"/>
        <w:rPr>
          <w:rFonts w:ascii="Times New Roman" w:eastAsia="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інші документи, які є підставою для надання матеріальної допомоги (довідка медичного закладу, у випадку хвороби громадянина, який потребує </w:t>
      </w:r>
      <w:r>
        <w:rPr>
          <w:rFonts w:ascii="Times New Roman" w:hAnsi="Times New Roman" w:cs="Times New Roman"/>
          <w:color w:val="000000" w:themeColor="text1"/>
          <w:sz w:val="28"/>
          <w:szCs w:val="28"/>
          <w:lang w:val="uk-UA" w:eastAsia="uk-UA"/>
        </w:rPr>
        <w:lastRenderedPageBreak/>
        <w:t>матеріальної допомоги; довідка відповідного органу з зазначенням суми збитків або майнової шкоди, у випадку нещасних випадків чи стихійних лих (пожежа, повінь та інші), копії пільгових посвідчень, тощо);</w:t>
      </w:r>
    </w:p>
    <w:p w:rsidR="009A7262" w:rsidRDefault="009A7262" w:rsidP="009A7262">
      <w:pPr>
        <w:numPr>
          <w:ilvl w:val="0"/>
          <w:numId w:val="2"/>
        </w:numPr>
        <w:spacing w:after="0" w:line="240" w:lineRule="auto"/>
        <w:ind w:left="0" w:hanging="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акт обстеження депутата Рахівської міської ради.</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   7. Підстави для відмови у наданні матеріальної допомоги:</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неповний перелік поданих документів;</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невідповідності у поданих документах;</w:t>
      </w:r>
    </w:p>
    <w:p w:rsidR="009A7262" w:rsidRDefault="009A7262" w:rsidP="009A7262">
      <w:pPr>
        <w:spacing w:after="0" w:line="240" w:lineRule="auto"/>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відсутність кошторисних призначень.</w:t>
      </w:r>
    </w:p>
    <w:p w:rsidR="009A7262" w:rsidRDefault="009A7262" w:rsidP="009A7262">
      <w:pPr>
        <w:spacing w:after="0" w:line="240" w:lineRule="auto"/>
        <w:ind w:firstLine="709"/>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Повідомлення про відмову в наданні матеріальної допомоги надається громадянину відповідно до Закону України «Про звернення громадян».</w:t>
      </w:r>
    </w:p>
    <w:p w:rsidR="009A7262" w:rsidRDefault="009A7262" w:rsidP="009A7262">
      <w:pPr>
        <w:spacing w:after="0" w:line="240" w:lineRule="auto"/>
        <w:ind w:firstLine="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8. Матеріальна допомога громадянам надається один раз на рік.</w:t>
      </w:r>
    </w:p>
    <w:p w:rsidR="009A7262" w:rsidRDefault="009A7262" w:rsidP="009A7262">
      <w:pPr>
        <w:spacing w:after="0" w:line="240" w:lineRule="auto"/>
        <w:ind w:firstLine="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9. Розмір допомоги не може перевищувати 3000 гривень.</w:t>
      </w:r>
    </w:p>
    <w:p w:rsidR="009A7262" w:rsidRDefault="009A7262" w:rsidP="009A7262">
      <w:pPr>
        <w:tabs>
          <w:tab w:val="left" w:pos="900"/>
          <w:tab w:val="left" w:pos="1080"/>
        </w:tabs>
        <w:spacing w:after="0" w:line="240" w:lineRule="auto"/>
        <w:ind w:firstLine="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10. У виняткових випадках (тривалого та дорогого лікування, потерпілим від стихійного лиха, наслідків надзвичайних ситуацій) комісія може прийняти рішення до надання допомоги в сумі, що перевищує встановлений розмір в пункті 9.</w:t>
      </w:r>
    </w:p>
    <w:p w:rsidR="009A7262" w:rsidRDefault="009A7262" w:rsidP="009A7262">
      <w:pPr>
        <w:spacing w:after="0" w:line="240" w:lineRule="auto"/>
        <w:ind w:firstLine="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11. Відділ бухгалтерського обліку та звітності Рахівської міської ради готує розпорядження міського голови на виплату допомог, відповідно до протоколу комісії.</w:t>
      </w:r>
    </w:p>
    <w:p w:rsidR="009A7262" w:rsidRDefault="009A7262" w:rsidP="009A7262">
      <w:pPr>
        <w:spacing w:after="0" w:line="240" w:lineRule="auto"/>
        <w:ind w:firstLine="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12. Відділ бухгалтерського обліку та звітності Рахівської міської ради перераховує кошти з бюджету Рахівської міської ради.  </w:t>
      </w:r>
    </w:p>
    <w:p w:rsidR="009A7262" w:rsidRDefault="009A7262" w:rsidP="009A7262">
      <w:pPr>
        <w:spacing w:after="0" w:line="240" w:lineRule="auto"/>
        <w:ind w:firstLine="284"/>
        <w:jc w:val="both"/>
        <w:rPr>
          <w:rFonts w:ascii="Times New Roman" w:hAnsi="Times New Roman" w:cs="Times New Roman"/>
          <w:color w:val="000000" w:themeColor="text1"/>
          <w:sz w:val="28"/>
          <w:szCs w:val="28"/>
          <w:lang w:val="uk-UA" w:eastAsia="uk-UA"/>
        </w:rPr>
      </w:pPr>
      <w:r>
        <w:rPr>
          <w:rFonts w:ascii="Times New Roman" w:hAnsi="Times New Roman" w:cs="Times New Roman"/>
          <w:color w:val="000000" w:themeColor="text1"/>
          <w:sz w:val="28"/>
          <w:szCs w:val="28"/>
          <w:lang w:val="uk-UA" w:eastAsia="uk-UA"/>
        </w:rPr>
        <w:t xml:space="preserve">13. Допомогу виплачують за місцем проживання (реєстрації) одержувача шляхом перерахування коштів на їх особові рахунки в установах уповноважених банків. </w:t>
      </w:r>
    </w:p>
    <w:p w:rsidR="009A7262" w:rsidRDefault="009A7262" w:rsidP="00E35E0F">
      <w:pPr>
        <w:spacing w:after="0" w:line="240" w:lineRule="auto"/>
        <w:jc w:val="both"/>
        <w:rPr>
          <w:rFonts w:ascii="Times New Roman" w:hAnsi="Times New Roman" w:cs="Times New Roman"/>
          <w:color w:val="000000" w:themeColor="text1"/>
          <w:sz w:val="28"/>
          <w:szCs w:val="28"/>
          <w:lang w:val="uk-UA" w:eastAsia="uk-UA"/>
        </w:rPr>
      </w:pPr>
    </w:p>
    <w:p w:rsidR="009A7262" w:rsidRDefault="009A7262" w:rsidP="009A7262">
      <w:pPr>
        <w:spacing w:after="0" w:line="240" w:lineRule="auto"/>
        <w:ind w:firstLine="720"/>
        <w:jc w:val="both"/>
        <w:rPr>
          <w:rFonts w:ascii="Times New Roman" w:hAnsi="Times New Roman" w:cs="Times New Roman"/>
          <w:color w:val="000000" w:themeColor="text1"/>
          <w:sz w:val="28"/>
          <w:szCs w:val="28"/>
          <w:lang w:val="uk-UA" w:eastAsia="uk-UA"/>
        </w:rPr>
      </w:pPr>
    </w:p>
    <w:p w:rsidR="009A7262" w:rsidRPr="00903C07" w:rsidRDefault="009A7262" w:rsidP="009A7262">
      <w:pPr>
        <w:tabs>
          <w:tab w:val="left" w:pos="3000"/>
        </w:tabs>
        <w:spacing w:after="0" w:line="240" w:lineRule="auto"/>
        <w:rPr>
          <w:rFonts w:ascii="Times New Roman" w:hAnsi="Times New Roman" w:cs="Times New Roman"/>
          <w:color w:val="000000" w:themeColor="text1"/>
          <w:sz w:val="28"/>
          <w:szCs w:val="28"/>
          <w:lang w:val="uk-UA" w:eastAsia="ar-SA"/>
        </w:rPr>
      </w:pPr>
      <w:proofErr w:type="spellStart"/>
      <w:r w:rsidRPr="00903C07">
        <w:rPr>
          <w:rFonts w:ascii="Times New Roman" w:hAnsi="Times New Roman" w:cs="Times New Roman"/>
          <w:color w:val="000000" w:themeColor="text1"/>
          <w:sz w:val="28"/>
          <w:szCs w:val="28"/>
          <w:lang w:val="uk-UA"/>
        </w:rPr>
        <w:t>В.п</w:t>
      </w:r>
      <w:proofErr w:type="spellEnd"/>
      <w:r w:rsidRPr="00903C07">
        <w:rPr>
          <w:rFonts w:ascii="Times New Roman" w:hAnsi="Times New Roman" w:cs="Times New Roman"/>
          <w:color w:val="000000" w:themeColor="text1"/>
          <w:sz w:val="28"/>
          <w:szCs w:val="28"/>
          <w:lang w:val="uk-UA"/>
        </w:rPr>
        <w:t>. міського голови</w:t>
      </w:r>
      <w:r w:rsidRPr="00903C07">
        <w:rPr>
          <w:rFonts w:ascii="Times New Roman" w:hAnsi="Times New Roman" w:cs="Times New Roman"/>
          <w:color w:val="000000" w:themeColor="text1"/>
          <w:sz w:val="28"/>
          <w:szCs w:val="28"/>
          <w:lang w:val="uk-UA"/>
        </w:rPr>
        <w:tab/>
      </w:r>
    </w:p>
    <w:p w:rsidR="009A7262" w:rsidRPr="00903C07" w:rsidRDefault="009A7262" w:rsidP="009A7262">
      <w:pPr>
        <w:spacing w:after="0" w:line="240" w:lineRule="auto"/>
        <w:rPr>
          <w:rFonts w:ascii="Times New Roman" w:hAnsi="Times New Roman" w:cs="Times New Roman"/>
          <w:color w:val="000000" w:themeColor="text1"/>
          <w:sz w:val="28"/>
          <w:szCs w:val="28"/>
          <w:lang w:val="uk-UA"/>
        </w:rPr>
      </w:pPr>
      <w:r w:rsidRPr="00903C07">
        <w:rPr>
          <w:rFonts w:ascii="Times New Roman" w:hAnsi="Times New Roman" w:cs="Times New Roman"/>
          <w:color w:val="000000" w:themeColor="text1"/>
          <w:sz w:val="28"/>
          <w:szCs w:val="28"/>
          <w:lang w:val="uk-UA"/>
        </w:rPr>
        <w:t xml:space="preserve">секретар ради та виконкому </w:t>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r>
      <w:r w:rsidRPr="00903C07">
        <w:rPr>
          <w:rFonts w:ascii="Times New Roman" w:hAnsi="Times New Roman" w:cs="Times New Roman"/>
          <w:color w:val="000000" w:themeColor="text1"/>
          <w:sz w:val="28"/>
          <w:szCs w:val="28"/>
          <w:lang w:val="uk-UA"/>
        </w:rPr>
        <w:tab/>
        <w:t>Євген МОЛНАР</w:t>
      </w:r>
    </w:p>
    <w:p w:rsidR="009A7262" w:rsidRDefault="009A7262" w:rsidP="009A7262">
      <w:pPr>
        <w:spacing w:after="0" w:line="240" w:lineRule="auto"/>
        <w:jc w:val="both"/>
        <w:rPr>
          <w:rFonts w:ascii="Times New Roman" w:hAnsi="Times New Roman" w:cs="Times New Roman"/>
          <w:color w:val="000000" w:themeColor="text1"/>
          <w:lang w:val="uk-UA"/>
        </w:rPr>
      </w:pPr>
    </w:p>
    <w:p w:rsidR="009A7262" w:rsidRDefault="009A7262" w:rsidP="009A7262">
      <w:pPr>
        <w:spacing w:after="0" w:line="240" w:lineRule="auto"/>
        <w:rPr>
          <w:rFonts w:ascii="Times New Roman" w:eastAsia="Times New Roman" w:hAnsi="Times New Roman" w:cs="Times New Roman"/>
          <w:color w:val="000000" w:themeColor="text1"/>
          <w:sz w:val="24"/>
          <w:szCs w:val="24"/>
          <w:lang w:val="uk-UA"/>
        </w:rPr>
      </w:pPr>
    </w:p>
    <w:p w:rsidR="009A7262" w:rsidRDefault="009A7262" w:rsidP="009A7262">
      <w:pPr>
        <w:spacing w:after="0" w:line="240" w:lineRule="auto"/>
        <w:rPr>
          <w:rFonts w:ascii="Times New Roman" w:eastAsia="Times New Roman" w:hAnsi="Times New Roman" w:cs="Times New Roman"/>
          <w:b/>
          <w:bCs/>
          <w:color w:val="000000" w:themeColor="text1"/>
          <w:sz w:val="36"/>
          <w:szCs w:val="24"/>
          <w:lang w:val="uk-UA"/>
        </w:rPr>
      </w:pPr>
    </w:p>
    <w:p w:rsidR="008F15AE" w:rsidRDefault="008F15AE"/>
    <w:sectPr w:rsidR="008F1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5D"/>
    <w:multiLevelType w:val="hybridMultilevel"/>
    <w:tmpl w:val="98D6DDE6"/>
    <w:lvl w:ilvl="0" w:tplc="05A853DA">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731834A4"/>
    <w:multiLevelType w:val="hybridMultilevel"/>
    <w:tmpl w:val="CF545B28"/>
    <w:lvl w:ilvl="0" w:tplc="106EAFA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F"/>
    <w:rsid w:val="00272539"/>
    <w:rsid w:val="002B6EEC"/>
    <w:rsid w:val="00700189"/>
    <w:rsid w:val="00736003"/>
    <w:rsid w:val="008F15AE"/>
    <w:rsid w:val="00903C07"/>
    <w:rsid w:val="009A7262"/>
    <w:rsid w:val="00AD234A"/>
    <w:rsid w:val="00D068A7"/>
    <w:rsid w:val="00E35E0F"/>
    <w:rsid w:val="00EA6650"/>
    <w:rsid w:val="00F66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2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9A7262"/>
    <w:rPr>
      <w:rFonts w:ascii="Times New Roman" w:eastAsia="Times New Roman" w:hAnsi="Times New Roman" w:cs="Times New Roman"/>
      <w:sz w:val="24"/>
      <w:szCs w:val="24"/>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9A726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2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9A7262"/>
    <w:rPr>
      <w:rFonts w:ascii="Times New Roman" w:eastAsia="Times New Roman" w:hAnsi="Times New Roman" w:cs="Times New Roman"/>
      <w:sz w:val="24"/>
      <w:szCs w:val="24"/>
      <w:lang w:val="uk-UA" w:eastAsia="uk-UA"/>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semiHidden/>
    <w:unhideWhenUsed/>
    <w:qFormat/>
    <w:rsid w:val="009A726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74619">
      <w:bodyDiv w:val="1"/>
      <w:marLeft w:val="0"/>
      <w:marRight w:val="0"/>
      <w:marTop w:val="0"/>
      <w:marBottom w:val="0"/>
      <w:divBdr>
        <w:top w:val="none" w:sz="0" w:space="0" w:color="auto"/>
        <w:left w:val="none" w:sz="0" w:space="0" w:color="auto"/>
        <w:bottom w:val="none" w:sz="0" w:space="0" w:color="auto"/>
        <w:right w:val="none" w:sz="0" w:space="0" w:color="auto"/>
      </w:divBdr>
    </w:div>
    <w:div w:id="17728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908</Words>
  <Characters>5177</Characters>
  <Application>Microsoft Office Word</Application>
  <DocSecurity>0</DocSecurity>
  <Lines>43</Lines>
  <Paragraphs>12</Paragraphs>
  <ScaleCrop>false</ScaleCrop>
  <Company>*</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2023-09-18T05:43:00Z</dcterms:created>
  <dcterms:modified xsi:type="dcterms:W3CDTF">2023-09-25T12:56:00Z</dcterms:modified>
</cp:coreProperties>
</file>