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3D" w:rsidRPr="00596CAB" w:rsidRDefault="000E763D" w:rsidP="000E763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0E763D" w:rsidRPr="00596CAB" w:rsidRDefault="000E763D" w:rsidP="000E763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763D" w:rsidRPr="00596CAB" w:rsidRDefault="000E763D" w:rsidP="000E763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1" locked="0" layoutInCell="1" allowOverlap="1" wp14:anchorId="39473F29" wp14:editId="7D4ECEC6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63D" w:rsidRPr="00596CAB" w:rsidRDefault="000E763D" w:rsidP="000E763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763D" w:rsidRPr="00596CAB" w:rsidRDefault="000E763D" w:rsidP="000E7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0E763D" w:rsidRPr="00596CAB" w:rsidRDefault="000E763D" w:rsidP="000E7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E763D" w:rsidRPr="00596CAB" w:rsidRDefault="000E763D" w:rsidP="000E7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E763D" w:rsidRPr="00596CAB" w:rsidRDefault="000E763D" w:rsidP="000E7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E763D" w:rsidRPr="00596CAB" w:rsidRDefault="000E763D" w:rsidP="000E76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596C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__ сесія восьмого скликання</w:t>
      </w:r>
    </w:p>
    <w:p w:rsidR="000E763D" w:rsidRPr="00596CAB" w:rsidRDefault="000E763D" w:rsidP="000E763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763D" w:rsidRPr="00596CAB" w:rsidRDefault="000E763D" w:rsidP="000E7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E763D" w:rsidRPr="00596CAB" w:rsidRDefault="000E763D" w:rsidP="000E763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 ___  2023 року  </w:t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0E763D" w:rsidRPr="00596CAB" w:rsidRDefault="000E763D" w:rsidP="000E763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E763D" w:rsidRPr="00596CAB" w:rsidRDefault="000E763D" w:rsidP="000E763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763D" w:rsidRPr="00596CAB" w:rsidRDefault="000E763D" w:rsidP="000E763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bookmarkStart w:id="0" w:name="_GoBack"/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внесення змін в рішення міської ради </w:t>
      </w:r>
    </w:p>
    <w:p w:rsidR="000E763D" w:rsidRPr="00596CAB" w:rsidRDefault="000E763D" w:rsidP="000E763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№170 від 15.04.2021 «Про затвердження </w:t>
      </w:r>
    </w:p>
    <w:p w:rsidR="000E763D" w:rsidRPr="00596CAB" w:rsidRDefault="000E763D" w:rsidP="000E763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Програми забезпечення пожежної та техногенної </w:t>
      </w:r>
    </w:p>
    <w:p w:rsidR="000E763D" w:rsidRPr="00596CAB" w:rsidRDefault="000E763D" w:rsidP="000E763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безпеки на території Рахівської міської</w:t>
      </w:r>
    </w:p>
    <w:p w:rsidR="000E763D" w:rsidRPr="00596CAB" w:rsidRDefault="000E763D" w:rsidP="000E763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територіальної громади на 2021-2023 роки» </w:t>
      </w:r>
    </w:p>
    <w:p w:rsidR="000E763D" w:rsidRPr="00596CAB" w:rsidRDefault="000E763D" w:rsidP="000E763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(з внесеними змінами від 27.07.2022 р., </w:t>
      </w:r>
    </w:p>
    <w:p w:rsidR="000E763D" w:rsidRPr="00596CAB" w:rsidRDefault="000E763D" w:rsidP="000E763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29.09.2022 р., 07.12.2022 р.)</w:t>
      </w:r>
    </w:p>
    <w:bookmarkEnd w:id="0"/>
    <w:p w:rsidR="000E763D" w:rsidRPr="00596CAB" w:rsidRDefault="000E763D" w:rsidP="000E76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E763D" w:rsidRPr="00596CAB" w:rsidRDefault="000E763D" w:rsidP="000E76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Керуючись статтею 26 Закону України «Про місцеве самоврядування в Україні», </w:t>
      </w:r>
      <w:r w:rsidRPr="00596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E763D" w:rsidRPr="00596CAB" w:rsidRDefault="000E763D" w:rsidP="000E763D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96CA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</w:p>
    <w:p w:rsidR="000E763D" w:rsidRPr="00596CAB" w:rsidRDefault="000E763D" w:rsidP="000E76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763D" w:rsidRPr="00596CAB" w:rsidRDefault="000E763D" w:rsidP="000E7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596C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1.Внести зміни в рішення Рахівської міської ради №170 від 15.04.2021р. «Про затвердження Програм забезпечення пожежної та техногенної безпеки на території Рахівської міської територіальної громади на 2021-2023 роки», а саме: </w:t>
      </w:r>
      <w:r w:rsidRPr="00596C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ar-SA"/>
        </w:rPr>
        <w:t xml:space="preserve">Розрахунок видатків </w:t>
      </w:r>
      <w:r w:rsidRPr="0059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місцевого бюджету необхідних для реалізації заходів, передбачених  забезпечення пожежної та техногенної безпеки на території Рахівської міської територіальної громади на 2021 – 2023 роки Програми викласти в новій редакції, згідно додатку.</w:t>
      </w:r>
    </w:p>
    <w:p w:rsidR="000E763D" w:rsidRPr="00596CAB" w:rsidRDefault="000E763D" w:rsidP="000E76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0E763D" w:rsidRPr="00596CAB" w:rsidRDefault="000E763D" w:rsidP="000E76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596CAB">
        <w:rPr>
          <w:rFonts w:ascii="Times New Roman" w:hAnsi="Times New Roman" w:cs="Times New Roman"/>
          <w:color w:val="000000" w:themeColor="text1"/>
          <w:lang w:val="uk-UA"/>
        </w:rPr>
        <w:br w:type="page"/>
      </w: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sectPr w:rsidR="000E763D" w:rsidRPr="00596CAB">
          <w:pgSz w:w="11906" w:h="16838"/>
          <w:pgMar w:top="1134" w:right="850" w:bottom="568" w:left="1701" w:header="708" w:footer="708" w:gutter="0"/>
          <w:cols w:space="72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002"/>
      </w:tblGrid>
      <w:tr w:rsidR="000E763D" w:rsidRPr="005F3990" w:rsidTr="00176C5B">
        <w:trPr>
          <w:trHeight w:val="1087"/>
          <w:jc w:val="right"/>
        </w:trPr>
        <w:tc>
          <w:tcPr>
            <w:tcW w:w="3002" w:type="dxa"/>
            <w:hideMark/>
          </w:tcPr>
          <w:p w:rsidR="000E763D" w:rsidRPr="00596CAB" w:rsidRDefault="000E763D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br w:type="page"/>
            </w:r>
            <w:r w:rsidRPr="00596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596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 w:type="page"/>
            </w:r>
            <w:r w:rsidRPr="00596C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br w:type="page"/>
            </w:r>
            <w:r w:rsidRPr="00596CA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</w:t>
            </w:r>
            <w:r w:rsidRPr="00596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Додаток                                                                          до рішення міської ради  </w:t>
            </w:r>
          </w:p>
          <w:p w:rsidR="000E763D" w:rsidRPr="00596CAB" w:rsidRDefault="000E763D" w:rsidP="0017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96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-ї сесії 8-го скликання                                                                                              від ___. 2023 р. №</w:t>
            </w:r>
          </w:p>
        </w:tc>
      </w:tr>
    </w:tbl>
    <w:p w:rsidR="000E763D" w:rsidRPr="00596CAB" w:rsidRDefault="000E763D" w:rsidP="000E76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Розрахунок видатків </w:t>
      </w:r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місцевого бюджету необхідних для реалізації заходів, передбачених  забезпечення </w:t>
      </w:r>
    </w:p>
    <w:p w:rsidR="000E763D" w:rsidRPr="00596CAB" w:rsidRDefault="000E763D" w:rsidP="000E76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пожежної та техногенної безпеки на території Рахівської об’єднаної територіальної громади на 2021 – 2023 роки</w:t>
      </w: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6CAB"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7BB0" wp14:editId="1118EF39">
                <wp:simplePos x="0" y="0"/>
                <wp:positionH relativeFrom="margin">
                  <wp:posOffset>133350</wp:posOffset>
                </wp:positionH>
                <wp:positionV relativeFrom="paragraph">
                  <wp:posOffset>135890</wp:posOffset>
                </wp:positionV>
                <wp:extent cx="8761095" cy="424434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1095" cy="4244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026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4"/>
                              <w:gridCol w:w="8203"/>
                              <w:gridCol w:w="1552"/>
                              <w:gridCol w:w="10"/>
                              <w:gridCol w:w="853"/>
                              <w:gridCol w:w="867"/>
                              <w:gridCol w:w="881"/>
                              <w:gridCol w:w="2106"/>
                            </w:tblGrid>
                            <w:tr w:rsidR="000E763D">
                              <w:trPr>
                                <w:gridAfter w:val="1"/>
                                <w:wAfter w:w="2106" w:type="dxa"/>
                                <w:cantSplit/>
                                <w:trHeight w:val="352"/>
                              </w:trPr>
                              <w:tc>
                                <w:tcPr>
                                  <w:tcW w:w="55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№</w:t>
                                  </w:r>
                                </w:p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з/п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Напрямки забезпечення розвитку та зміцнення</w:t>
                                  </w:r>
                                </w:p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матеріально-технічної бази другої державної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пожежно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-рятувальної частини та підпорядкованих підрозділів ГУ ДСНС України у Закарпатській області 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Фінансові витрати</w:t>
                                  </w:r>
                                </w:p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(тис. грн.)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E763D" w:rsidRDefault="000E763D">
                                  <w:pPr>
                                    <w:suppressAutoHyphens/>
                                    <w:snapToGri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uk-UA"/>
                                    </w:rPr>
                                  </w:pPr>
                                </w:p>
                              </w:tc>
                            </w:tr>
                            <w:tr w:rsidR="000E763D">
                              <w:trPr>
                                <w:cantSplit/>
                                <w:trHeight w:val="891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рік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рік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рік</w:t>
                                  </w:r>
                                </w:p>
                              </w:tc>
                            </w:tr>
                            <w:tr w:rsidR="000E763D">
                              <w:trPr>
                                <w:trHeight w:val="895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uk-UA"/>
                                    </w:rPr>
                                    <w:t xml:space="preserve">  Здійснення будівельних робіт, заміни крівлі, поточного та капітального ремонту приміщень, будівель і споруд  підпорядкованих 2-й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державній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пожежно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-рятувальній частині та придбання будівельних матеріалів, обладнання, інвентарю та інструментів господарської діяльності. Придбання системи опалення приміщень ( паливного котла, інші елементи системи)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1250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Придбання запасних частин для ремонту наявної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пожежно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-рятувальної техніки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Придбання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пожежно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–технічного та аварійно-рятувального обладнання (пожежна мотопомпа, гідравлічний інструмент, рукава пожежні всмоктувальні 75,125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м.м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., рукава пожежні напірні 51,66, 77 мм. та інше). 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Придбання предметів конторського та господарського обладнання (шафи, столи, крісла, стільців та інше), надувних та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пневмокаркасних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наметів.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Придбання оргтехніки, комп’ютерної техніки (в тому числі програмного забезпечення, телевізор, комплектуючі та інших матеріалів)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Придбання паливо-мастильних матеріалів для виконання завдань з ліквідації надзвичайних ситуацій техногенного та природного характеру (дизельне паливо та бензин).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абезпечення засобами індивідуального захисту особового складу (бойовий одяг). Придбання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форменного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(робочого, повсякденного та іншого) одягу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Забезпечення засобами зв’язку (радіостанції стаціонарні та переносні)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Послуги з виготовлення кошторисної документації капітального ремонту благоустрою території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Забезпечення засобами радіаційного та хімічного захисту, у тому числі: костюм ізолюючий «Рятувальник-2М»; костюм ізолюючий «Л-1»;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  <w:tr w:rsidR="000E763D"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763D" w:rsidRDefault="000E763D">
                                  <w:pPr>
                                    <w:suppressAutoHyphens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k-UA"/>
                                    </w:rPr>
                                    <w:t>Всього :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uppressAutoHyphens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k-UA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0E763D" w:rsidRDefault="000E763D">
                                  <w:pPr>
                                    <w:spacing w:after="0"/>
                                  </w:pPr>
                                </w:p>
                              </w:tc>
                            </w:tr>
                          </w:tbl>
                          <w:p w:rsidR="000E763D" w:rsidRDefault="000E763D" w:rsidP="000E763D">
                            <w:pPr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F7BB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0.5pt;margin-top:10.7pt;width:689.85pt;height:33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15026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4"/>
                        <w:gridCol w:w="8203"/>
                        <w:gridCol w:w="1552"/>
                        <w:gridCol w:w="10"/>
                        <w:gridCol w:w="853"/>
                        <w:gridCol w:w="867"/>
                        <w:gridCol w:w="881"/>
                        <w:gridCol w:w="2106"/>
                      </w:tblGrid>
                      <w:tr w:rsidR="000E763D">
                        <w:trPr>
                          <w:gridAfter w:val="1"/>
                          <w:wAfter w:w="2106" w:type="dxa"/>
                          <w:cantSplit/>
                          <w:trHeight w:val="352"/>
                        </w:trPr>
                        <w:tc>
                          <w:tcPr>
                            <w:tcW w:w="55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№</w:t>
                            </w:r>
                          </w:p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з/п</w:t>
                            </w:r>
                          </w:p>
                        </w:tc>
                        <w:tc>
                          <w:tcPr>
                            <w:tcW w:w="820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Напрямки забезпечення розвитку та зміцнення</w:t>
                            </w:r>
                          </w:p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матеріально-технічної бази другої державної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пожежно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-рятувальної частини та підпорядкованих підрозділів ГУ ДСНС України у Закарпатській області </w:t>
                            </w:r>
                          </w:p>
                        </w:tc>
                        <w:tc>
                          <w:tcPr>
                            <w:tcW w:w="1562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Фінансові витрати</w:t>
                            </w:r>
                          </w:p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(тис. грн.)</w:t>
                            </w:r>
                          </w:p>
                        </w:tc>
                        <w:tc>
                          <w:tcPr>
                            <w:tcW w:w="260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E763D" w:rsidRDefault="000E763D">
                            <w:pPr>
                              <w:suppressAutoHyphens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uk-UA"/>
                              </w:rPr>
                            </w:pPr>
                          </w:p>
                        </w:tc>
                      </w:tr>
                      <w:tr w:rsidR="000E763D">
                        <w:trPr>
                          <w:cantSplit/>
                          <w:trHeight w:val="891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рік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 xml:space="preserve"> рік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рік</w:t>
                            </w:r>
                          </w:p>
                        </w:tc>
                      </w:tr>
                      <w:tr w:rsidR="000E763D">
                        <w:trPr>
                          <w:trHeight w:val="895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uk-UA"/>
                              </w:rPr>
                              <w:t xml:space="preserve">  Здійснення будівельних робіт, заміни крівлі, поточного та капітального ремонту приміщень, будівель і споруд  підпорядкованих 2-й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державній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пожежно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-рятувальній частині та придбання будівельних матеріалів, обладнання, інвентарю та інструментів господарської діяльності. Придбання системи опалення приміщень ( паливного котла, інші елементи системи)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1250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 Придбання запасних частин для ремонту наявної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пожежно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-рятувальної техніки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 Придбання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пожежно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–технічного та аварійно-рятувального обладнання (пожежна мотопомпа, гідравлічний інструмент, рукава пожежні всмоктувальні 75,125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м.м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., рукава пожежні напірні 51,66, 77 мм. та інше). 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Придбання предметів конторського та господарського обладнання (шафи, столи, крісла, стільців та інше), надувних та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пневмокаркасних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наметів.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Придбання оргтехніки, комп’ютерної техніки (в тому числі програмного забезпечення, телевізор, комплектуючі та інших матеріалів)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 Придбання паливо-мастильних матеріалів для виконання завдань з ліквідації надзвичайних ситуацій техногенного та природного характеру (дизельне паливо та бензин).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 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абезпечення засобами індивідуального захисту особового складу (бойовий одяг). Придбання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форменного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(робочого, повсякденного та іншого) одягу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Забезпечення засобами зв’язку (радіостанції стаціонарні та переносні)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Послуги з виготовлення кошторисної документації капітального ремонту благоустрою території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Забезпечення засобами радіаційного та хімічного захисту, у тому числі: костюм ізолюючий «Рятувальник-2М»; костюм ізолюючий «Л-1»;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  <w:tr w:rsidR="000E763D"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763D" w:rsidRDefault="000E763D">
                            <w:pPr>
                              <w:suppressAutoHyphens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uk-UA"/>
                              </w:rPr>
                            </w:pPr>
                          </w:p>
                        </w:tc>
                        <w:tc>
                          <w:tcPr>
                            <w:tcW w:w="82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Всього :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0E763D" w:rsidRDefault="000E763D">
                            <w:pPr>
                              <w:spacing w:after="0"/>
                            </w:pPr>
                          </w:p>
                        </w:tc>
                      </w:tr>
                    </w:tbl>
                    <w:p w:rsidR="000E763D" w:rsidRDefault="000E763D" w:rsidP="000E763D">
                      <w:pPr>
                        <w:rPr>
                          <w:rFonts w:ascii="Times New Roman" w:hAnsi="Times New Roman" w:cs="Times New Roman"/>
                          <w:lang w:eastAsia="zh-C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763D" w:rsidRPr="00596CAB" w:rsidRDefault="000E763D" w:rsidP="000E763D">
      <w:pPr>
        <w:pStyle w:val="a3"/>
        <w:rPr>
          <w:b w:val="0"/>
          <w:color w:val="000000" w:themeColor="text1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96CAB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</w:t>
      </w:r>
      <w:proofErr w:type="spellStart"/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В.п</w:t>
      </w:r>
      <w:proofErr w:type="spellEnd"/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 міського голови,</w:t>
      </w:r>
    </w:p>
    <w:p w:rsidR="000E763D" w:rsidRPr="00596CAB" w:rsidRDefault="000E763D" w:rsidP="000E76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Секретар ради та виконкому</w:t>
      </w: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</w: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</w: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</w: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</w: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</w: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</w: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</w: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</w:r>
      <w:r w:rsidRPr="00596CA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  <w:t>Євген МОЛНАР</w:t>
      </w:r>
    </w:p>
    <w:p w:rsidR="001D3301" w:rsidRPr="000E763D" w:rsidRDefault="001D3301" w:rsidP="000E76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uk-UA"/>
        </w:rPr>
      </w:pPr>
    </w:p>
    <w:sectPr w:rsidR="001D3301" w:rsidRPr="000E763D" w:rsidSect="000E76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13"/>
    <w:rsid w:val="000E763D"/>
    <w:rsid w:val="001D3301"/>
    <w:rsid w:val="00D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13D0"/>
  <w15:chartTrackingRefBased/>
  <w15:docId w15:val="{44B04FF9-E5FF-4139-A42D-AFB18D23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6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E763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semiHidden/>
    <w:rsid w:val="000E763D"/>
    <w:rPr>
      <w:rFonts w:ascii="Times New Roman" w:eastAsia="Times New Roman" w:hAnsi="Times New Roman" w:cs="Times New Roman"/>
      <w:b/>
      <w:bCs/>
      <w:sz w:val="32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2023-08-30T11:23:00Z</dcterms:created>
  <dcterms:modified xsi:type="dcterms:W3CDTF">2023-08-30T11:23:00Z</dcterms:modified>
</cp:coreProperties>
</file>