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AB" w:rsidRPr="00B01CAB" w:rsidRDefault="00B01CAB" w:rsidP="00B01C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B01CAB" w:rsidRPr="00B01CAB" w:rsidRDefault="00B01CAB" w:rsidP="00B01C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71D022A6" wp14:editId="58CE3F73">
            <wp:simplePos x="0" y="0"/>
            <wp:positionH relativeFrom="column">
              <wp:posOffset>2453640</wp:posOffset>
            </wp:positionH>
            <wp:positionV relativeFrom="paragraph">
              <wp:posOffset>26670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CAB" w:rsidRPr="00B01CAB" w:rsidRDefault="00B01CAB" w:rsidP="00B01C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</w:t>
      </w:r>
      <w:r w:rsidRPr="00B01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>Про  затвердження Програми п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ідтримки повноважень 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органів місцевого самоврядування  на</w:t>
      </w:r>
      <w:r w:rsidRPr="00B01CAB"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>2</w:t>
      </w:r>
      <w:r w:rsidRPr="00B01CAB"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>З метою з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абезпечення розвитку місцевого самоврядування,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громаді, розширення сфер впливу на організаційні процеси в громаді,  активізацію діяльності депутатського корпусу і громадськості та керуючись </w:t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ст.26 Закону України «Про місцеве самоврядування в Україні», 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B01CAB" w:rsidRPr="00B01CAB" w:rsidRDefault="00B01CAB" w:rsidP="00B01CAB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1. Затвердити Програму </w:t>
      </w:r>
      <w:r w:rsidRPr="00B01CAB"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>п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ідтримки повноважень органів місцевого самоврядування </w:t>
      </w:r>
      <w:r w:rsidRPr="00B01CAB"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>на 202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>2</w:t>
      </w:r>
      <w:r w:rsidRPr="00B01CAB"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Програма) згідно з додатком.</w:t>
      </w:r>
    </w:p>
    <w:p w:rsidR="00B01CAB" w:rsidRPr="00B01CAB" w:rsidRDefault="00B01CAB" w:rsidP="00B01CA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Виконавчим органом міської ради забезпечити виконання  передбачених Програмою заходів.</w:t>
      </w:r>
    </w:p>
    <w:p w:rsidR="00B01CAB" w:rsidRPr="00B01CAB" w:rsidRDefault="00B01CAB" w:rsidP="00B01CA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Відділу  бухгалтерського обліку та звітності міської ради  виходячи з можливостей дохідної частини міського бюджету, передбачити кошти на виконання заходів Програми.</w:t>
      </w:r>
      <w:r w:rsidRPr="00B01CA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B01CAB" w:rsidRPr="00B01CAB" w:rsidRDefault="00B01CAB" w:rsidP="00B01CA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Виконання Програми відбувається в межах коштів, затверджених у міському бюджеті.</w:t>
      </w:r>
    </w:p>
    <w:p w:rsidR="00B01CAB" w:rsidRPr="00B01CAB" w:rsidRDefault="00B01CAB" w:rsidP="00B01CA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 Інформацію про виконання даної Програми заслухати на сесії міської ради в ІV кварталі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року.</w:t>
      </w:r>
    </w:p>
    <w:p w:rsidR="00B01CAB" w:rsidRPr="00B01CAB" w:rsidRDefault="00B01CAB" w:rsidP="00B01CAB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Контроль за виконанням даного рішення покласти на постійну комісію з питань бюджету, тарифів та цін.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     В.МЕДВІДЬ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B01CAB" w:rsidRPr="00B01CAB" w:rsidTr="004C0D52">
        <w:trPr>
          <w:trHeight w:val="1292"/>
          <w:jc w:val="right"/>
        </w:trPr>
        <w:tc>
          <w:tcPr>
            <w:tcW w:w="3267" w:type="dxa"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lastRenderedPageBreak/>
              <w:br w:type="page"/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B01CA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B01CAB" w:rsidRPr="00B01CAB" w:rsidRDefault="00B01CAB" w:rsidP="00B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____-ої</w:t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8-го скликання   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__________</w:t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.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</w:t>
            </w:r>
          </w:p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B01CAB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ПАСПОРТ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Програми </w:t>
      </w:r>
      <w:r w:rsidRPr="00B01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підтримки повноважень органів місцевого самоврядування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B01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 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Ініціатор розроблення Програми: виконавчий комітет Рахівської міської ради. 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Підстава для розроблення Програми: Закони України “Про місцеве самоврядування в Україні», «Про статус депутатів місцевих рад», «Про державні цільові програми», Бюджетний кодекс України, Указ Президента України від 30 серпня 2001 року № 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Україні, постанова Кабінету Міністрів України від 31 січня 2007 року № 106 «Про затвердження Порядку розроблення та виконання державних цільових програм», наказ Міністерства фінансів України від 29.12.2002 року №1098, зареєстрований в Міністерстві юстиції України від 21.01.2003 року №47/7368 </w:t>
      </w:r>
      <w:proofErr w:type="spellStart"/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паспорти бюджетних програм”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3.Розробники Програми: Відділ бухгалтерського обліку та звітності.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4.Відповідальний виконавець Програми: Рахівська міська рада. 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5.Учасники Програми:  Рахівська міська рада 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6.Термін реалізації Програми: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7.Загальний обсяг необхідних для реалізації Програми фінансових ресурсів з міського бюджету складає </w:t>
      </w:r>
      <w:r w:rsidR="001B1B39">
        <w:rPr>
          <w:rFonts w:ascii="Times New Roman" w:hAnsi="Times New Roman" w:cs="Times New Roman"/>
          <w:color w:val="FF0000"/>
          <w:sz w:val="28"/>
          <w:szCs w:val="28"/>
          <w:lang w:val="uk-UA"/>
        </w:rPr>
        <w:t>1000000,00</w:t>
      </w:r>
      <w:r w:rsidRPr="00B01CA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грн. 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8.Очікувані результати виконання Програми: Упровадження інноваційного підходу до вирішення питань розвитку території з боку органів місцевого самоврядування, розповсюдження позитивного досвіду діяльності органів місцевого самоврядування.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B01CAB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Програма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підтримки повноважень органів місцевого самоврядування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B01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 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1.Загальні положення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будь-якого демократичного ладу. 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Програма підтримки діяльності органів місцевого самоврядування у                   Рахівській міській територіальній громаді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(далі - Програма) </w:t>
      </w: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розроблена відповідно до статті 140 Конституції України, Закону України "Про місцеве самоврядування в Україні”.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ради, представницького органу місцевого самоврядування  в Рахівській міській територіальній громаді. 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2.Мета та основні завдання.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Основна мета Програми  спрямована  на подальший розвиток самоврядування в Рахівській міській територіальній громаді як важливої складової становлення громадянського суспільства, зміцнення організаційно-правових, фінансово-економічних засад місцевого самоврядування, та створення сприятливих умов для участі громади у вирішенні питань місцевого значення, а саме: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удосконалення правових засад місцевого самоврядування;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зміцнення матеріально-фінансової основи місцевого самоврядування;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розвиток ініціативи населення у вирішенні питань місцевого значення;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розширення сфер впливу на організаційні процеси в районі, активізацію діяльності депутатського корпусу і громадськості;</w:t>
      </w:r>
    </w:p>
    <w:p w:rsidR="00B01CAB" w:rsidRPr="00B01CAB" w:rsidRDefault="00B01CAB" w:rsidP="00B01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вирішення проблем функціонування  і розвитку інформаційної сфери громади;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3.Основні завдання програми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Основними завданнями Програми є: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 удосконалення механізмів управління об’єктами права комунальної власності та спільної власності територіальних громади;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поліпшення взаємодії з Асоціацією сільських, селищних та міських рад  та інших об’єднань виконавчим комітетом ради;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створення належних умов для реалізації територіальною громадою та органом місцевого самоврядування прав та повноважень, визначених Конституцією та законами України;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- залучення  жителів  до процесів розвитку місцевого самоврядування в громаді.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4. Основні напрямки реалізації програми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самоврядування і не зачіпають питань, які вже затверджені в програмах відповідного профілю (питання благоустрою, навколишнього середовища, культурно-мистецькі, спортивно-оздоровчі та інші).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>5. Фінансове забезпечення програми, основні заходи, очікувані результати</w:t>
      </w:r>
    </w:p>
    <w:p w:rsidR="00B01CAB" w:rsidRPr="00B01CAB" w:rsidRDefault="00B01CAB" w:rsidP="00B01CA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 програми здійснюється за рахунок коштів міського бюджету (відповідно функціональної класифікації)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B01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1.Інформаційна політика</w:t>
      </w:r>
    </w:p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tbl>
      <w:tblPr>
        <w:tblW w:w="9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6"/>
        <w:gridCol w:w="2634"/>
        <w:gridCol w:w="1193"/>
        <w:gridCol w:w="1276"/>
        <w:gridCol w:w="1134"/>
        <w:gridCol w:w="3051"/>
      </w:tblGrid>
      <w:tr w:rsidR="00B01CAB" w:rsidRPr="00B01CAB" w:rsidTr="00B01CAB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№ з/п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Назва заходів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Термін виконання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Фінансування,грн..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Очікуваний результат</w:t>
            </w:r>
          </w:p>
        </w:tc>
      </w:tr>
      <w:tr w:rsidR="00B01CAB" w:rsidRPr="00B01CAB" w:rsidTr="00B01CAB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</w:tr>
      <w:tr w:rsidR="00B01CAB" w:rsidRPr="00B01CAB" w:rsidTr="00B01CAB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1.1.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Проведення прес-конференцій для засобів масової інформації.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Апарат міської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Підвищення рівня обізнаності мешканців міста із напрямками діяльності міської влади.</w:t>
            </w:r>
          </w:p>
        </w:tc>
      </w:tr>
      <w:tr w:rsidR="00B01CAB" w:rsidRPr="00B01CAB" w:rsidTr="00B01CAB">
        <w:trPr>
          <w:trHeight w:val="119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1.2.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Проведення прийомів міським головою, заступниками міського голови та іншими посадовими особами мешканців міста.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Згідно з графіком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Посадові особи міської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Надання консультативної та практичної допомоги мешканцям міста у вирішенні їх проблем.</w:t>
            </w:r>
          </w:p>
        </w:tc>
      </w:tr>
      <w:tr w:rsidR="00B01CAB" w:rsidRPr="00B01CAB" w:rsidTr="00B01CAB">
        <w:trPr>
          <w:trHeight w:val="78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1.3.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Інформаційне забезпечення діяльності міської ради.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Апарат міської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1B1B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1B1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Зворотний зв’язок із жителями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громади</w:t>
            </w: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Оплата послуг з розміщення та друку, розповсюдження інформації в засобах масової інформації</w:t>
            </w:r>
          </w:p>
        </w:tc>
      </w:tr>
      <w:tr w:rsidR="00B01CAB" w:rsidRPr="00B01CAB" w:rsidTr="00B01CAB">
        <w:trPr>
          <w:trHeight w:val="45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1.4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Технічне обслуговування та </w:t>
            </w:r>
            <w:proofErr w:type="spellStart"/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хостинг</w:t>
            </w:r>
            <w:proofErr w:type="spellEnd"/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офіційних </w:t>
            </w:r>
            <w:proofErr w:type="spellStart"/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інтернет-ресурсів</w:t>
            </w:r>
            <w:proofErr w:type="spellEnd"/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міської ради.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Апарат міської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1B1B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1B1B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Забезпечення безперебійного функціонування </w:t>
            </w:r>
            <w:proofErr w:type="spellStart"/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інтернет-ресурсів</w:t>
            </w:r>
            <w:proofErr w:type="spellEnd"/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міської ради.</w:t>
            </w:r>
          </w:p>
        </w:tc>
      </w:tr>
      <w:tr w:rsidR="00B01CAB" w:rsidRPr="00B01CAB" w:rsidTr="00B01CAB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1B1B39" w:rsidP="001B1B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</w:tr>
    </w:tbl>
    <w:p w:rsidR="00B01CAB" w:rsidRPr="00B01CAB" w:rsidRDefault="00B01CAB" w:rsidP="00B01CAB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B01CAB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 w:eastAsia="ru-RU"/>
        </w:rPr>
        <w:t>2.  Участь міської ради в роботі організацій, які сприяють розвиткові місцевого самоврядування в Україні.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10"/>
        <w:gridCol w:w="1980"/>
        <w:gridCol w:w="1080"/>
        <w:gridCol w:w="1800"/>
        <w:gridCol w:w="1392"/>
        <w:gridCol w:w="2928"/>
      </w:tblGrid>
      <w:tr w:rsidR="00B01CAB" w:rsidRPr="00B01CAB" w:rsidTr="004C0D5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</w:tr>
      <w:tr w:rsidR="00B01CAB" w:rsidRPr="00B01CAB" w:rsidTr="004C0D52">
        <w:trPr>
          <w:trHeight w:val="995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2.1.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Членство в Асоціаціях:</w:t>
            </w:r>
          </w:p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– Асоціації міст України, Асоціації ОТГ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Міська рада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500000,00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Участь у заходах, семінарах та навчаннях.</w:t>
            </w:r>
          </w:p>
        </w:tc>
      </w:tr>
      <w:tr w:rsidR="00B01CAB" w:rsidRPr="00B01CAB" w:rsidTr="004C0D5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  <w:t>50000,00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</w:tr>
    </w:tbl>
    <w:p w:rsidR="00B01CAB" w:rsidRPr="00B01CAB" w:rsidRDefault="00B01CAB" w:rsidP="00B01CAB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u w:val="single"/>
          <w:lang w:val="uk-UA" w:eastAsia="ru-RU"/>
        </w:rPr>
      </w:pPr>
    </w:p>
    <w:p w:rsidR="00B01CAB" w:rsidRPr="00B01CAB" w:rsidRDefault="00B01CAB" w:rsidP="00B01CAB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01CAB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 w:eastAsia="ru-RU"/>
        </w:rPr>
        <w:t>3. Навчання, обмін досвідом, встановлення та підтримка партнерських зв’язків, участь у заходах.</w:t>
      </w: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10"/>
        <w:gridCol w:w="2700"/>
        <w:gridCol w:w="1080"/>
        <w:gridCol w:w="1800"/>
        <w:gridCol w:w="1440"/>
        <w:gridCol w:w="2520"/>
      </w:tblGrid>
      <w:tr w:rsidR="00B01CAB" w:rsidRPr="00B01CAB" w:rsidTr="00075932">
        <w:trPr>
          <w:trHeight w:val="393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</w:tr>
      <w:tr w:rsidR="00B01CAB" w:rsidRPr="00B01CAB" w:rsidTr="00075932">
        <w:trPr>
          <w:trHeight w:val="4947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3.1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2A2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Прийом делегацій по обміну досвідом, офіційних прийомів, відрядження депутатів, посадових осіб міської ради, активістів територіальної громади. Залучення експертів, науковців та інших спеціалістів для надання практичної допомоги в діяльності міської ради</w:t>
            </w:r>
            <w:r w:rsidR="002A299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(перевезення, харчування, проживання)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Апарат міської ради</w:t>
            </w:r>
          </w:p>
          <w:p w:rsidR="00B01CAB" w:rsidRPr="00B01CAB" w:rsidRDefault="00B01CAB" w:rsidP="00B01C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Віддід</w:t>
            </w:r>
            <w:proofErr w:type="spellEnd"/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правової роботи</w:t>
            </w:r>
          </w:p>
          <w:p w:rsidR="00B01CAB" w:rsidRPr="00B01CAB" w:rsidRDefault="00B01CAB" w:rsidP="00B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з міжнародних </w:t>
            </w:r>
            <w:proofErr w:type="spellStart"/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зв”язків</w:t>
            </w:r>
            <w:proofErr w:type="spellEnd"/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 туризму</w:t>
            </w:r>
          </w:p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2A299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B01CAB"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0000,00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Вивчення та практичне застосування перейнятого досвіду територіальних громад інших міст, (в т.ч. закордонних) в діяльності міської ради та виконавчого комітету.</w:t>
            </w:r>
          </w:p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Організація харчування і проживання офіційних делегацій, запрошених гостей міста та учасників заходів. Оплата послуг залучених фахівців.</w:t>
            </w:r>
          </w:p>
        </w:tc>
      </w:tr>
      <w:tr w:rsidR="00B01CAB" w:rsidRPr="00B01CAB" w:rsidTr="0007593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3.2.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Транспортне забезпечення делегацій, експертів, науковців, учасників заходів та інших запрошених.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Апарат міської ради</w:t>
            </w:r>
          </w:p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2A299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B01CAB"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0000,00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послуг з транспортного перевезення делегацій, експертів, науковців, учасників заходів та інших запрошених.</w:t>
            </w:r>
          </w:p>
        </w:tc>
      </w:tr>
      <w:tr w:rsidR="00075932" w:rsidRPr="00B01CAB" w:rsidTr="0007593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3.3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932" w:rsidRPr="00B01CAB" w:rsidRDefault="00075932" w:rsidP="000759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 конференцій, зустрічей, майстер-класів, семінарів, прийомів гостей та делегацій (проживання, харчування, перевезення)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932" w:rsidRPr="00B01CAB" w:rsidRDefault="00075932" w:rsidP="0022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932" w:rsidRPr="00B01CAB" w:rsidRDefault="00075932" w:rsidP="0029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Апарат міської ради</w:t>
            </w:r>
          </w:p>
          <w:p w:rsidR="00075932" w:rsidRPr="00B01CAB" w:rsidRDefault="00075932" w:rsidP="0029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932" w:rsidRDefault="00075932" w:rsidP="00B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500000,00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75932" w:rsidRPr="00B01CAB" w:rsidTr="0007593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200000,00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932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</w:tr>
    </w:tbl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 w:eastAsia="uk-UA"/>
        </w:rPr>
      </w:pP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u w:val="single"/>
          <w:lang w:val="uk-UA"/>
        </w:rPr>
      </w:pPr>
    </w:p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 w:eastAsia="uk-UA"/>
        </w:rPr>
      </w:pPr>
    </w:p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B01CA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 w:eastAsia="uk-UA"/>
        </w:rPr>
        <w:t>4. Підвищення позитивного образу територіальної громади міста, депутатського корпусу міської ради та її органів в Україні та за її межами.</w:t>
      </w: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11"/>
        <w:gridCol w:w="3041"/>
        <w:gridCol w:w="993"/>
        <w:gridCol w:w="1417"/>
        <w:gridCol w:w="1418"/>
        <w:gridCol w:w="2268"/>
      </w:tblGrid>
      <w:tr w:rsidR="00B01CAB" w:rsidRPr="00B01CAB" w:rsidTr="004C0D52"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</w:tr>
      <w:tr w:rsidR="00B01CAB" w:rsidRPr="00B01CAB" w:rsidTr="004C0D52"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4.1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друкованої презентаційної та інформаційної  продукції (в </w:t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т.ч. законодавчу літературу), відзнак, атрибутики громади, аудіо та відео продукції про громаду, органи місцевого самоврядування туристичні можливості краю.</w:t>
            </w:r>
          </w:p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Придбання ритуальної продукції (вінків, кошиків, квітів, лампадок та інше) для покладання до пам’ятників, пам’ятних знаків, меморіальних дощок, обелісків, меморіального комплексу, могил визначних людей.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Протягом року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Апарат міської 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2A299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</w:t>
            </w:r>
            <w:r w:rsidR="00B01CAB" w:rsidRPr="00B01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Виготовлення та придбання атрибутики </w:t>
            </w:r>
            <w:r w:rsidRPr="00B01CA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громади, книг, буклетів, відзнак (медалей, грамот, подяк), рамок, календарів, сувенірів, аудіо та відео продукції і поширення їх серед жителів і гостей, депутатів. Друк фотографій. Інформування та промоції діяльності міської ради.</w:t>
            </w:r>
          </w:p>
          <w:p w:rsidR="00B01CAB" w:rsidRPr="00B01CAB" w:rsidRDefault="00B01CAB" w:rsidP="00B01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Вшанування пам’яті визначних людей, визначних дат з історії громади, </w:t>
            </w:r>
            <w:proofErr w:type="spellStart"/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Рахівщини</w:t>
            </w:r>
            <w:proofErr w:type="spellEnd"/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України.</w:t>
            </w:r>
          </w:p>
        </w:tc>
      </w:tr>
      <w:tr w:rsidR="00B01CAB" w:rsidRPr="00B01CAB" w:rsidTr="004C0D52">
        <w:trPr>
          <w:trHeight w:val="685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100000,00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</w:tr>
    </w:tbl>
    <w:p w:rsidR="00B01CAB" w:rsidRPr="00B01CAB" w:rsidRDefault="00B01CAB" w:rsidP="00B01CAB">
      <w:pPr>
        <w:keepNext/>
        <w:keepLines/>
        <w:shd w:val="clear" w:color="auto" w:fill="FFFFFF"/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 w:eastAsia="ru-RU"/>
        </w:rPr>
      </w:pP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/>
        </w:rPr>
      </w:pPr>
      <w:r w:rsidRPr="00B01CA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/>
        </w:rPr>
        <w:t xml:space="preserve"> 5. Управління, ремонт, оренда та продаж нерухомого майна </w:t>
      </w:r>
      <w:r w:rsidR="0007593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/>
        </w:rPr>
        <w:t>громади</w:t>
      </w:r>
      <w:r w:rsidRPr="00B01CA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val="uk-UA"/>
        </w:rPr>
        <w:t>:</w:t>
      </w:r>
    </w:p>
    <w:p w:rsidR="00B01CAB" w:rsidRPr="00B01CAB" w:rsidRDefault="00B01CAB" w:rsidP="00B01CA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u w:val="single"/>
          <w:lang w:val="uk-UA"/>
        </w:rPr>
      </w:pPr>
    </w:p>
    <w:tbl>
      <w:tblPr>
        <w:tblW w:w="9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19"/>
        <w:gridCol w:w="2675"/>
        <w:gridCol w:w="867"/>
        <w:gridCol w:w="1701"/>
        <w:gridCol w:w="1418"/>
        <w:gridCol w:w="2412"/>
      </w:tblGrid>
      <w:tr w:rsidR="00B01CAB" w:rsidRPr="00B01CAB" w:rsidTr="004C0D52"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ind w:firstLine="3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</w:tr>
      <w:tr w:rsidR="00B01CAB" w:rsidRPr="00B01CAB" w:rsidTr="004C0D52">
        <w:trPr>
          <w:trHeight w:val="811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2A29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5.</w:t>
            </w:r>
            <w:r w:rsidR="002A299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легкового автомобіля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1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Апарат міської ради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01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600000,00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B01CAB" w:rsidRPr="00B01CAB" w:rsidTr="004C0D52">
        <w:trPr>
          <w:trHeight w:val="246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 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075932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600000,00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CAB" w:rsidRPr="00B01CAB" w:rsidRDefault="00B01CAB" w:rsidP="00B0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01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 </w:t>
            </w:r>
          </w:p>
        </w:tc>
      </w:tr>
    </w:tbl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</w:t>
      </w:r>
      <w:r w:rsidR="00000F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</w:t>
      </w:r>
      <w:bookmarkStart w:id="0" w:name="_GoBack"/>
      <w:bookmarkEnd w:id="0"/>
      <w:r w:rsidRPr="00B01CA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>. Організація виконання і контроль за виконанням Програми</w:t>
      </w:r>
      <w:r w:rsidRPr="00B01CA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> </w:t>
      </w:r>
    </w:p>
    <w:p w:rsidR="00B01CAB" w:rsidRPr="00B01CAB" w:rsidRDefault="00B01CAB" w:rsidP="00B01C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Організацію виконання Програми забезпечує Виконавчий комітет Рахівської міської  ради.</w:t>
      </w:r>
    </w:p>
    <w:p w:rsidR="00B01CAB" w:rsidRPr="00B01CAB" w:rsidRDefault="00B01CAB" w:rsidP="00B01C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0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заходів Програми здійснює постійна комісія з питань бюджету, тарифів і цін.</w:t>
      </w:r>
    </w:p>
    <w:p w:rsidR="00B01CAB" w:rsidRPr="00B01CAB" w:rsidRDefault="00B01CAB" w:rsidP="00B01C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B01CAB" w:rsidRPr="00B01CAB" w:rsidRDefault="00B01CAB" w:rsidP="00B01CAB">
      <w:pPr>
        <w:tabs>
          <w:tab w:val="left" w:pos="63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tabs>
          <w:tab w:val="left" w:pos="63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1CAB" w:rsidRPr="00B01CAB" w:rsidRDefault="00B01CAB" w:rsidP="00B01CAB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Секретар ради </w:t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B01CAB"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>Д.БРЕХЛІЧУК</w:t>
      </w:r>
    </w:p>
    <w:p w:rsidR="00AD6294" w:rsidRDefault="00AD6294"/>
    <w:sectPr w:rsidR="00AD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AB"/>
    <w:rsid w:val="00000FA7"/>
    <w:rsid w:val="00075932"/>
    <w:rsid w:val="001B1B39"/>
    <w:rsid w:val="002A299B"/>
    <w:rsid w:val="00AD6294"/>
    <w:rsid w:val="00B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2021-11-26T14:20:00Z</dcterms:created>
  <dcterms:modified xsi:type="dcterms:W3CDTF">2021-11-26T14:54:00Z</dcterms:modified>
</cp:coreProperties>
</file>