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8F" w:rsidRPr="00AA3C9A" w:rsidRDefault="0009148F" w:rsidP="0009148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31B8318" wp14:editId="118106B7">
            <wp:simplePos x="0" y="0"/>
            <wp:positionH relativeFrom="column">
              <wp:posOffset>2447290</wp:posOffset>
            </wp:positionH>
            <wp:positionV relativeFrom="paragraph">
              <wp:posOffset>155575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48F" w:rsidRPr="00AA3C9A" w:rsidRDefault="0009148F" w:rsidP="0009148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br w:type="textWrapping" w:clear="all"/>
        <w:t xml:space="preserve">У К Р А Ї Н А </w:t>
      </w:r>
    </w:p>
    <w:p w:rsidR="0009148F" w:rsidRPr="00AA3C9A" w:rsidRDefault="0009148F" w:rsidP="0009148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А  М І С Ь К А  Р А Д А </w:t>
      </w:r>
    </w:p>
    <w:p w:rsidR="0009148F" w:rsidRPr="00AA3C9A" w:rsidRDefault="0009148F" w:rsidP="0009148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О Г О  Р А Й О Н У  </w:t>
      </w:r>
    </w:p>
    <w:p w:rsidR="0009148F" w:rsidRPr="00AA3C9A" w:rsidRDefault="0009148F" w:rsidP="0009148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З А К А Р П А Т С Ь К О Ї  О Б Л А С Т І</w:t>
      </w:r>
    </w:p>
    <w:p w:rsidR="0009148F" w:rsidRPr="00AA3C9A" w:rsidRDefault="0009148F" w:rsidP="000914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12 сесія восьмого скликання</w:t>
      </w:r>
    </w:p>
    <w:p w:rsidR="0009148F" w:rsidRPr="00AA3C9A" w:rsidRDefault="0009148F" w:rsidP="00091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09148F" w:rsidRPr="00AA3C9A" w:rsidRDefault="0009148F" w:rsidP="0009148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І Ш Е Н </w:t>
      </w:r>
      <w:proofErr w:type="spellStart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proofErr w:type="spellEnd"/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Я</w:t>
      </w:r>
    </w:p>
    <w:p w:rsidR="0009148F" w:rsidRPr="00AA3C9A" w:rsidRDefault="0009148F" w:rsidP="00091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09148F" w:rsidRPr="00AA3C9A" w:rsidRDefault="0009148F" w:rsidP="0009148F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18 червня 2021  року  </w:t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  <w:t>№220</w:t>
      </w:r>
    </w:p>
    <w:p w:rsidR="0009148F" w:rsidRPr="00AA3C9A" w:rsidRDefault="0009148F" w:rsidP="0009148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м. Рахів</w:t>
      </w:r>
    </w:p>
    <w:p w:rsidR="0009148F" w:rsidRPr="00AA3C9A" w:rsidRDefault="0009148F" w:rsidP="000914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09148F" w:rsidRPr="00AA3C9A" w:rsidRDefault="0009148F" w:rsidP="0009148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bookmarkStart w:id="0" w:name="_GoBack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затвердження ставок туристичного збору </w:t>
      </w:r>
    </w:p>
    <w:p w:rsidR="0009148F" w:rsidRPr="00AA3C9A" w:rsidRDefault="0009148F" w:rsidP="0009148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на території Рахівської міської  територіальної </w:t>
      </w:r>
    </w:p>
    <w:p w:rsidR="0009148F" w:rsidRPr="00AA3C9A" w:rsidRDefault="0009148F" w:rsidP="0009148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громади на 2022 рік</w:t>
      </w:r>
      <w:bookmarkEnd w:id="0"/>
    </w:p>
    <w:p w:rsidR="0009148F" w:rsidRPr="00AA3C9A" w:rsidRDefault="0009148F" w:rsidP="0009148F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Керуючись статтею 10, пункту 12.3 статті 12 та статті 268 Податкового кодексу України,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Закону України </w:t>
      </w:r>
      <w:proofErr w:type="spellStart"/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„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</w:t>
      </w:r>
      <w:proofErr w:type="spellEnd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засади державної регуляторної політики у сфері господарської діяльності</w:t>
      </w: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” та пункту 24 частини 1 статті 26, частини 1 статті 59, статті 69 Закону України “Про місцеве самоврядування в Україні”, Рахівська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міська рада </w:t>
      </w:r>
    </w:p>
    <w:p w:rsidR="0009148F" w:rsidRPr="00AA3C9A" w:rsidRDefault="0009148F" w:rsidP="0009148F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В И Р І Ш И Л А:</w:t>
      </w:r>
    </w:p>
    <w:p w:rsidR="0009148F" w:rsidRPr="00AA3C9A" w:rsidRDefault="0009148F" w:rsidP="0009148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09148F" w:rsidRPr="00AA3C9A" w:rsidRDefault="0009148F" w:rsidP="0009148F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1. Затвердити положення про туристичний збір на території Рахівської міської територіальної громади (Додаток 1).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2. 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Встановити ставку туристичного збору за кожну добу тимчасового розміщення особи у місцях проживання (ночівлі), визначених підпунктом 5.1 пункту 5 Положення про туристичний збір на території Рахівської міської територіальної громади, у розмірі </w:t>
      </w: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0,3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відсотка - для внутрішнього туризму та </w:t>
      </w: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3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відсотки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3. Оприлюднити дане рішення в засобах масової інформації або в інший можливий спосіб.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4. Визнати такими, що втратило чинність, рішення міської ради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№750 від 16.06.2020 року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„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Про</w:t>
      </w:r>
      <w:proofErr w:type="spellEnd"/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затвердження ставок туристичного збору на території міста Рахів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”</w:t>
      </w: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.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5. Контроль за виконанням цього рішення покласти на постійну комісію міської ради з питань бюджету, тарифів і цін.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6. Рішення набирає чинності з 01.01.2022 року.</w:t>
      </w:r>
    </w:p>
    <w:p w:rsidR="0009148F" w:rsidRPr="00AA3C9A" w:rsidRDefault="0009148F" w:rsidP="0009148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09148F" w:rsidRPr="00AA3C9A" w:rsidRDefault="0009148F" w:rsidP="0009148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Міський голова                                                                                В. МЕДВІДЬ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09148F" w:rsidRPr="000F1697" w:rsidTr="00EA06D8">
        <w:trPr>
          <w:trHeight w:val="1292"/>
          <w:jc w:val="right"/>
        </w:trPr>
        <w:tc>
          <w:tcPr>
            <w:tcW w:w="3267" w:type="dxa"/>
          </w:tcPr>
          <w:p w:rsidR="0009148F" w:rsidRPr="00AA3C9A" w:rsidRDefault="0009148F" w:rsidP="00EA0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09148F" w:rsidRPr="00AA3C9A" w:rsidRDefault="0009148F" w:rsidP="00EA06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A3C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12-ї сесії 8-го скликання                                                                                              від 18.06.2021 р. №220</w:t>
            </w:r>
          </w:p>
          <w:p w:rsidR="0009148F" w:rsidRPr="00AA3C9A" w:rsidRDefault="0009148F" w:rsidP="00EA0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09148F" w:rsidRPr="00AA3C9A" w:rsidRDefault="0009148F" w:rsidP="00091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09148F" w:rsidRPr="00AA3C9A" w:rsidRDefault="0009148F" w:rsidP="000914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09148F" w:rsidRPr="00AA3C9A" w:rsidRDefault="0009148F" w:rsidP="000914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Положення про туристичний збір </w:t>
      </w:r>
    </w:p>
    <w:p w:rsidR="0009148F" w:rsidRPr="00AA3C9A" w:rsidRDefault="0009148F" w:rsidP="0009148F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на території Рахівської міської територіальної громади</w:t>
      </w:r>
    </w:p>
    <w:p w:rsidR="0009148F" w:rsidRPr="00AA3C9A" w:rsidRDefault="0009148F" w:rsidP="0009148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1. Загальні положення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1.1. Положення про туристичний збір на території Рахівської міської територіальної громади (далі – Положення) розроблено на підставі статті 268 Податкового кодексу України № 2755-VI від 02.12.2010 року зі змінами та доповненнями, Бюджетного кодексу України, пункту 24 частини 1 статті 26, частини 1 статті 59, 69 Закону України </w:t>
      </w:r>
      <w:proofErr w:type="spellStart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„Про</w:t>
      </w:r>
      <w:proofErr w:type="spellEnd"/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місцеве самоврядування в Україні” № 280/97- ВР від 21.05.1997 року зі змінами та доповненнями та визначає порядок справляння туристичного збору на території міста.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Це Положення є обов’язковим до виконання юридичними та фізичними особами на території Рахівської міської територіальної громади Закарпатської області.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1.2. Внутрішній туризм для цілей розділу XII Податкового кодексу України - переміщення в межах території України громадян України та/або осіб, які постійно проживають на території України, в пізнавальних, професійно-ділових чи інших цілях.</w:t>
      </w:r>
      <w:bookmarkStart w:id="1" w:name="n72"/>
      <w:bookmarkEnd w:id="1"/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В’їзний туризм для цілей розділу XII Податкового кодексу України - прибуття на територію України та/або переміщення в межах території України осіб, які постійно не проживають на території України, в пізнавальних, професійно-ділових чи інших цілях.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1.3. Туристичний збір – це місцевий збір, кошти від якого зараховуються до місцевого бюджету.</w:t>
      </w:r>
    </w:p>
    <w:p w:rsidR="0009148F" w:rsidRPr="00AA3C9A" w:rsidRDefault="0009148F" w:rsidP="0009148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2. Платники збору</w:t>
      </w:r>
    </w:p>
    <w:p w:rsidR="0009148F" w:rsidRPr="00AA3C9A" w:rsidRDefault="0009148F" w:rsidP="000914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2.1. Платниками збору є громадяни України, іноземці, а також особи без громадянства, які прибувають на територію адміністративно-територіальної одиниці, на якій діє рішення Рахівської міської ради про встановлення туристичного збору, та тимчасово розміщуються у місцях проживання (ночівлі), визначених підпунктом 5.1 пункту 5 цього Положення.</w:t>
      </w: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2.2. Платниками збору не можуть бути особи, які:</w:t>
      </w: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а) постійно проживають, у тому числі на умовах договорів найму на території Рахівської міської територіальної громади;</w:t>
      </w:r>
      <w:bookmarkStart w:id="2" w:name="n11888"/>
      <w:bookmarkEnd w:id="2"/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б) фізичні особи - резиденти, які прибули у відрядження або тимчасово розміщуються у місцях проживання (ночівлі), визначених підпунктом „б”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3" w:name="n11889"/>
      <w:bookmarkEnd w:id="3"/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в) особи з інвалідністю, діти з інвалідністю та особи, що супроводжують осіб з інвалідністю I групи або дітей з інвалідністю (не більше одного супроводжуючого);</w:t>
      </w: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bookmarkStart w:id="4" w:name="n11890"/>
      <w:bookmarkEnd w:id="4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г) ветерани війни;</w:t>
      </w:r>
      <w:bookmarkStart w:id="5" w:name="n11891"/>
      <w:bookmarkEnd w:id="5"/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ґ) учасники ліквідації наслідків аварії на Чорнобильській АЕС;</w:t>
      </w: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д) особи, які прибули за путівками (курсівками) на лікування, оздоровлення, реабілітацію до лікувально-профілактичних, фізкультурно-оздоровчих та санаторно-курортних закладів, що мають ліцензію на медичну практику та акредитацію центрального органу виконавчої влади, що реалізує державну політику у сфері охорони здоров’я;</w:t>
      </w:r>
      <w:bookmarkStart w:id="6" w:name="n11893"/>
      <w:bookmarkEnd w:id="6"/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е) діти віком до 18 років;</w:t>
      </w:r>
      <w:bookmarkStart w:id="7" w:name="n11894"/>
      <w:bookmarkEnd w:id="7"/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є) дитячі </w:t>
      </w:r>
      <w:proofErr w:type="spellStart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лікувально - пр</w:t>
      </w:r>
      <w:proofErr w:type="spellEnd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офілактичні, </w:t>
      </w:r>
      <w:proofErr w:type="spellStart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фізкультурн</w:t>
      </w:r>
      <w:proofErr w:type="spellEnd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 - оздоровчі та санаторно-курортні заклади;</w:t>
      </w: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ж) члени сім’ї фізичної особи першого та/або другого ступеню споріднення (батьки, її чоловік або дружина, діти такої фізичної особи, у тому числі усиновлені), які тимчасово розміщуються такою фізичною особою у місцях проживання (ночівлі), визначених підпунктом „б”  підпунктом 5.1 пункту 5 цього Положення, що належать їй на праві власності або на праві користування за договором найму.</w:t>
      </w: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з) взяті на облік як внутрішньо переміщені особи відповідно до Закону України </w:t>
      </w:r>
      <w:proofErr w:type="spellStart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„Про</w:t>
      </w:r>
      <w:proofErr w:type="spellEnd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забезпечення прав і свобод внутрішньо переміщених осіб”, які тимчасово розміщуються у місцях проживання (ночівлі), визначених підпунктом 5.1 пункту 5 цього Положення, а інформація про адресу таких місць зазначена в довідці про взяття на облік внутрішньо переміщеної особи як адреса фактичного місця їх проживання/перебування.</w:t>
      </w: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3. Ставка збору</w:t>
      </w: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3.1. Ставка туристичного збору встановлюється за кожну добу тимчасового розміщення особи у місцях проживання (ночівлі), визначених підпунктом 5.1 пункту 5 цього Положення, у розмірі </w:t>
      </w:r>
      <w:r w:rsidRPr="00AA3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0,3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відсотка - для внутрішнього туризму та </w:t>
      </w:r>
      <w:r w:rsidRPr="00AA3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3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відсотки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4. База справляння збору</w:t>
      </w: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4.1. Базою справляння збору є загальна кількість діб тимчасового розміщення у місцях проживання (ночівлі), визначених підпунктом 5.1 пункту 5 цього Положення.</w:t>
      </w: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5. Податкові агенти та місця проживання (ночівлі)</w:t>
      </w: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5.1. Справляння збору може здійснюватися з тимчасового розміщення у таких місцях проживання (ночівлі):</w:t>
      </w: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а) готелі, кемпінги, мотелі, гуртожитки для приїжджих, </w:t>
      </w:r>
      <w:proofErr w:type="spellStart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хостели</w:t>
      </w:r>
      <w:proofErr w:type="spellEnd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будинки відпочинку, туристичні бази, гірські притулки, табори для </w:t>
      </w: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відпочинку, пансіонати та інші заклади готельного типу, санаторно-курортні заклади;</w:t>
      </w: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б) житловий будинок, прибудова до житлового будинку, квартира, котедж, кімната, садовий будинок, дачний будинок, будь-які інші об’єкти, що використовуються для тимчасового проживання (ночівлі).</w:t>
      </w:r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5.2. Справляння збору може здійснюватися такими податковими агентами:</w:t>
      </w:r>
      <w:bookmarkStart w:id="8" w:name="n636"/>
      <w:bookmarkEnd w:id="8"/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а) юридичними особами, філіями, відділеннями, іншими відокремленими підрозділами юридичних осіб згідно з підпунктом 7.2 пункту 7 цього Положення, фізичними особами - підприємцями, які надають послуги з тимчасового розміщення осіб у місцях проживання (ночівлі), визначених підпунктом 5.1 цього Положення;</w:t>
      </w:r>
      <w:bookmarkStart w:id="9" w:name="n637"/>
      <w:bookmarkEnd w:id="9"/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б)</w:t>
      </w:r>
      <w:proofErr w:type="spellStart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квартирно - посе</w:t>
      </w:r>
      <w:proofErr w:type="spellEnd"/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редницькими організаціями, які направляють неорганізованих осіб з метою їх тимчасового розміщення у місцях проживання (ночівлі), визначених підпунктом „б”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10" w:name="n638"/>
      <w:bookmarkEnd w:id="10"/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в) юридичними особами, які уповноважуються Рахівською міською радою, справляти збір на умовах договору, укладеного з відповідною радою.</w:t>
      </w:r>
      <w:bookmarkStart w:id="11" w:name="n639"/>
      <w:bookmarkEnd w:id="11"/>
    </w:p>
    <w:p w:rsidR="0009148F" w:rsidRPr="00AA3C9A" w:rsidRDefault="0009148F" w:rsidP="000914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Перелік податкових агентів та інформація про них розміщуються та оприлюднюються на офіційному веб-сайті Рахівської міської ради.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6. Особливості справляння збору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6.1. Платники збору сплачують суму збору авансовим внеском перед тимчасовим розміщенням у місцях проживання (ночівлі) податковим агентам, які справляють збір за ставками, у місцях справляння збору та з дотриманням інших вимог, визначених рішенням Рахівської міської ради.</w:t>
      </w:r>
      <w:bookmarkStart w:id="12" w:name="n642"/>
      <w:bookmarkEnd w:id="12"/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За один і той самий період перебування платника збору на території однієї адміністративно-територіальної одиниці, на якій встановлено туристичний збір, повторне справляння збору, вже сплаченого таким платником збору, не допускається.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6.2. Особа здійснює тимчасове розміщення платника збору у місцях проживання (ночівлі), що належать такій особі на праві власності або на праві користування, виключно за наявності у платника збору документа, що підтверджує сплату ним туристичного збору відповідно до Податкового кодексу України та рішення Рахівської міської ради.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6.3. У разі дострокового залишення особою, яка сплатила туристичний збір, території адміністративно-територіальної одиниці, на якій встановлено туристичний збір, сума надмірно сплаченого збору підлягає поверненню такій особі у встановленому Податковим кодексом України порядку.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7. Порядок сплати збору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7.1. Податкові агенти сплачують збір за своїм місцезнаходженням щоквартально, у визначений для квартального звітного (податкового) періоду строк та відповідно до податкової декларації за звітний (податковий) квартал, 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або авансовими внесками до 30 числа (включно) кожного місяця (у лютому – до 28 (29) включно) на підставі рішення Рахівської міської ради.</w:t>
      </w:r>
      <w:bookmarkStart w:id="13" w:name="n648"/>
      <w:bookmarkEnd w:id="13"/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7.2. Податковий агент, який має підрозділ без статусу юридичної особи, що надає послуги з тимчасового розміщення у місцях проживання (ночівлі) не за місцем реєстрації такого податкового агента, зобов’язаний зареєструвати такий підрозділ як податкового агента туристичного збору в органі державної податкової служби за місцезнаходженням підрозділу.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7.3. Базовий податковий (звітний) період дорівнює календарному кварталу.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8. Податковий обов’язок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8.1. Податковим обов’язком визначається обов’язок платника сплатити суму податку в порядку і строки, визначені Податковим кодексом України та цим Положенням.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8.2. Податковим обов’язком є безумовним і першочерговим стосовно інших неподаткових обов’язків платника податків, крім випадків передбачених Податковим кодексом України.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8.3. Виконання податкового обов’язку може здійснюватися платником податку самостійно або за допомогою свого представника чи податкового агента.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8.4. Відповідальність за невиконання або неналежне виконання податкового обов’язку несе платник податку, крім випадку, визначених Податковим кодексом України.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9. Контроль</w:t>
      </w:r>
    </w:p>
    <w:p w:rsidR="0009148F" w:rsidRPr="00AA3C9A" w:rsidRDefault="0009148F" w:rsidP="000914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9.1. Контроль за дотриманням вимог податкового законодавства у частині справляння туристичного збору здійснює </w:t>
      </w:r>
      <w:r w:rsidRPr="00AA3C9A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uk-UA" w:eastAsia="ru-RU"/>
        </w:rPr>
        <w:t>Рахівське управління ГУ ДФС у Закарпатській області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09148F" w:rsidRPr="00AA3C9A" w:rsidRDefault="0009148F" w:rsidP="0009148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</w:pPr>
    </w:p>
    <w:p w:rsidR="0009148F" w:rsidRPr="00AA3C9A" w:rsidRDefault="0009148F" w:rsidP="0009148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</w:pPr>
    </w:p>
    <w:p w:rsidR="0009148F" w:rsidRPr="00AA3C9A" w:rsidRDefault="0009148F" w:rsidP="0009148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</w:pPr>
    </w:p>
    <w:p w:rsidR="0009148F" w:rsidRPr="00AA3C9A" w:rsidRDefault="0009148F" w:rsidP="0009148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AA3C9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zh-CN"/>
        </w:rPr>
        <w:t xml:space="preserve">     </w:t>
      </w:r>
    </w:p>
    <w:p w:rsidR="0009148F" w:rsidRPr="00AA3C9A" w:rsidRDefault="0009148F" w:rsidP="00091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Секретар ради</w:t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AA3C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  <w:t>Д.БРЕХЛІЧУК</w:t>
      </w:r>
    </w:p>
    <w:p w:rsidR="0009148F" w:rsidRPr="00AA3C9A" w:rsidRDefault="0009148F" w:rsidP="0009148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09148F" w:rsidRDefault="0009148F" w:rsidP="0009148F"/>
    <w:p w:rsidR="008B60B8" w:rsidRDefault="008B60B8"/>
    <w:sectPr w:rsidR="008B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8F"/>
    <w:rsid w:val="0009148F"/>
    <w:rsid w:val="008B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2021-07-13T12:22:00Z</dcterms:created>
  <dcterms:modified xsi:type="dcterms:W3CDTF">2021-07-13T12:27:00Z</dcterms:modified>
</cp:coreProperties>
</file>