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C2" w:rsidRPr="00305F28" w:rsidRDefault="009968C2">
      <w:pPr>
        <w:jc w:val="center"/>
        <w:rPr>
          <w:b/>
          <w:sz w:val="28"/>
        </w:rPr>
      </w:pPr>
      <w:bookmarkStart w:id="0" w:name="_GoBack"/>
      <w:r w:rsidRPr="00305F28">
        <w:rPr>
          <w:b/>
          <w:sz w:val="28"/>
        </w:rPr>
        <w:t xml:space="preserve">Інформація про виконання </w:t>
      </w:r>
    </w:p>
    <w:p w:rsidR="00406D1B" w:rsidRDefault="009968C2">
      <w:pPr>
        <w:jc w:val="center"/>
        <w:rPr>
          <w:b/>
          <w:sz w:val="28"/>
        </w:rPr>
      </w:pPr>
      <w:r w:rsidRPr="00305F28">
        <w:rPr>
          <w:b/>
          <w:sz w:val="28"/>
        </w:rPr>
        <w:t xml:space="preserve">бюджету </w:t>
      </w:r>
      <w:r w:rsidR="003C71C6" w:rsidRPr="00305F28">
        <w:rPr>
          <w:b/>
          <w:sz w:val="28"/>
        </w:rPr>
        <w:t xml:space="preserve">Рахівської міської територіальної громади </w:t>
      </w:r>
    </w:p>
    <w:p w:rsidR="009968C2" w:rsidRPr="00305F28" w:rsidRDefault="003C71C6">
      <w:pPr>
        <w:jc w:val="center"/>
      </w:pPr>
      <w:r w:rsidRPr="00305F28">
        <w:rPr>
          <w:b/>
          <w:sz w:val="28"/>
        </w:rPr>
        <w:t>за перший квартал 2021</w:t>
      </w:r>
      <w:r w:rsidR="009968C2" w:rsidRPr="00305F28">
        <w:rPr>
          <w:b/>
          <w:sz w:val="28"/>
        </w:rPr>
        <w:t xml:space="preserve"> року</w:t>
      </w:r>
    </w:p>
    <w:bookmarkEnd w:id="0"/>
    <w:p w:rsidR="009968C2" w:rsidRPr="00305F28" w:rsidRDefault="009968C2"/>
    <w:p w:rsidR="005A75AB" w:rsidRPr="00305F28" w:rsidRDefault="005A75AB" w:rsidP="005A75AB">
      <w:pPr>
        <w:ind w:firstLine="720"/>
        <w:jc w:val="both"/>
        <w:rPr>
          <w:sz w:val="28"/>
          <w:szCs w:val="28"/>
        </w:rPr>
      </w:pPr>
      <w:r w:rsidRPr="00305F28">
        <w:rPr>
          <w:sz w:val="28"/>
          <w:szCs w:val="28"/>
        </w:rPr>
        <w:t>За І квартал 2021 року до загального та спеціального фондів (враховуючи трансферти) бюджету міської територіальної громади надійшло 66 225,3 тис.</w:t>
      </w:r>
      <w:r w:rsidR="009361D0" w:rsidRPr="00305F28">
        <w:rPr>
          <w:sz w:val="28"/>
          <w:szCs w:val="28"/>
        </w:rPr>
        <w:t> </w:t>
      </w:r>
      <w:r w:rsidRPr="00305F28">
        <w:rPr>
          <w:sz w:val="28"/>
          <w:szCs w:val="28"/>
        </w:rPr>
        <w:t>грн доходів, з них до загального фонду – 55 986,3 тис.</w:t>
      </w:r>
      <w:r w:rsidR="009361D0" w:rsidRPr="00305F28">
        <w:rPr>
          <w:sz w:val="28"/>
          <w:szCs w:val="28"/>
        </w:rPr>
        <w:t> </w:t>
      </w:r>
      <w:r w:rsidRPr="00305F28">
        <w:rPr>
          <w:sz w:val="28"/>
          <w:szCs w:val="28"/>
        </w:rPr>
        <w:t>грн, що становить 102,8 % до уточненого плану на звітну дату, спеціального – 10 239,0 тис.грн, або 54,0 % до уточненого плану на відповідний період.</w:t>
      </w:r>
    </w:p>
    <w:p w:rsidR="005A75AB" w:rsidRPr="00305F28" w:rsidRDefault="005A75AB" w:rsidP="005A75AB">
      <w:pPr>
        <w:jc w:val="both"/>
        <w:rPr>
          <w:sz w:val="28"/>
          <w:szCs w:val="28"/>
        </w:rPr>
      </w:pPr>
      <w:r w:rsidRPr="00305F28">
        <w:rPr>
          <w:sz w:val="28"/>
          <w:szCs w:val="28"/>
        </w:rPr>
        <w:tab/>
        <w:t xml:space="preserve">Міжбюджетні трансферти до загального та спеціального фондів бюджету міської територіальної громади становлять суму 44 529,0 тис.грн, з них до загального фонду – 36 229,0 тис.грн та спеціального фонду – 8 300,0 </w:t>
      </w:r>
      <w:proofErr w:type="spellStart"/>
      <w:r w:rsidRPr="00305F28">
        <w:rPr>
          <w:sz w:val="28"/>
          <w:szCs w:val="28"/>
        </w:rPr>
        <w:t>тис.грн</w:t>
      </w:r>
      <w:proofErr w:type="spellEnd"/>
      <w:r w:rsidRPr="00305F28">
        <w:rPr>
          <w:sz w:val="28"/>
          <w:szCs w:val="28"/>
        </w:rPr>
        <w:t>.</w:t>
      </w:r>
    </w:p>
    <w:p w:rsidR="005A75AB" w:rsidRPr="00305F28" w:rsidRDefault="005A75AB" w:rsidP="005A75AB">
      <w:pPr>
        <w:jc w:val="both"/>
        <w:rPr>
          <w:sz w:val="28"/>
          <w:szCs w:val="28"/>
        </w:rPr>
      </w:pPr>
    </w:p>
    <w:p w:rsidR="005A75AB" w:rsidRPr="00305F28" w:rsidRDefault="00784BCB" w:rsidP="00A4371A">
      <w:pPr>
        <w:jc w:val="center"/>
        <w:rPr>
          <w:sz w:val="28"/>
          <w:szCs w:val="28"/>
        </w:rPr>
      </w:pPr>
      <w:r w:rsidRPr="00305F28">
        <w:rPr>
          <w:noProof/>
          <w:sz w:val="28"/>
          <w:szCs w:val="28"/>
          <w:lang w:val="ru-RU" w:eastAsia="ru-RU"/>
        </w:rPr>
        <w:drawing>
          <wp:inline distT="0" distB="0" distL="0" distR="0">
            <wp:extent cx="5486400" cy="3220085"/>
            <wp:effectExtent l="0" t="0" r="0" b="0"/>
            <wp:docPr id="1"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75AB" w:rsidRPr="00305F28" w:rsidRDefault="005A75AB" w:rsidP="005A75AB">
      <w:pPr>
        <w:jc w:val="both"/>
        <w:rPr>
          <w:sz w:val="28"/>
          <w:szCs w:val="28"/>
        </w:rPr>
      </w:pPr>
    </w:p>
    <w:p w:rsidR="009968C2" w:rsidRPr="00305F28" w:rsidRDefault="009968C2">
      <w:pPr>
        <w:pStyle w:val="a6"/>
        <w:ind w:firstLine="900"/>
        <w:rPr>
          <w:szCs w:val="28"/>
          <w:shd w:val="clear" w:color="auto" w:fill="FFFF00"/>
        </w:rPr>
      </w:pPr>
      <w:r w:rsidRPr="00305F28">
        <w:rPr>
          <w:b/>
          <w:szCs w:val="28"/>
        </w:rPr>
        <w:t>Загальний обсяг поступлень</w:t>
      </w:r>
      <w:r w:rsidRPr="00305F28">
        <w:rPr>
          <w:szCs w:val="28"/>
        </w:rPr>
        <w:t xml:space="preserve"> до загального фонду </w:t>
      </w:r>
      <w:r w:rsidR="003E161A" w:rsidRPr="00305F28">
        <w:rPr>
          <w:szCs w:val="28"/>
        </w:rPr>
        <w:t>міського бюджету на 2021</w:t>
      </w:r>
      <w:r w:rsidRPr="00305F28">
        <w:rPr>
          <w:szCs w:val="28"/>
        </w:rPr>
        <w:t xml:space="preserve"> рік затверджений в сумі </w:t>
      </w:r>
      <w:r w:rsidR="003E161A" w:rsidRPr="00305F28">
        <w:rPr>
          <w:szCs w:val="28"/>
        </w:rPr>
        <w:t>226 878,3</w:t>
      </w:r>
      <w:r w:rsidRPr="00305F28">
        <w:rPr>
          <w:szCs w:val="28"/>
        </w:rPr>
        <w:t xml:space="preserve"> тис. грн. Уточнений план на 202</w:t>
      </w:r>
      <w:r w:rsidR="003E161A" w:rsidRPr="00305F28">
        <w:rPr>
          <w:szCs w:val="28"/>
        </w:rPr>
        <w:t>1</w:t>
      </w:r>
      <w:r w:rsidRPr="00305F28">
        <w:rPr>
          <w:szCs w:val="28"/>
        </w:rPr>
        <w:t xml:space="preserve"> рік станом на 01.04.202</w:t>
      </w:r>
      <w:r w:rsidR="003E161A" w:rsidRPr="00305F28">
        <w:rPr>
          <w:szCs w:val="28"/>
        </w:rPr>
        <w:t>1</w:t>
      </w:r>
      <w:r w:rsidRPr="00305F28">
        <w:rPr>
          <w:szCs w:val="28"/>
        </w:rPr>
        <w:t xml:space="preserve"> року становить </w:t>
      </w:r>
      <w:r w:rsidR="003E161A" w:rsidRPr="00305F28">
        <w:rPr>
          <w:szCs w:val="28"/>
        </w:rPr>
        <w:t>226 898,3</w:t>
      </w:r>
      <w:r w:rsidRPr="00305F28">
        <w:rPr>
          <w:szCs w:val="28"/>
        </w:rPr>
        <w:t xml:space="preserve"> </w:t>
      </w:r>
      <w:proofErr w:type="spellStart"/>
      <w:r w:rsidRPr="00305F28">
        <w:rPr>
          <w:szCs w:val="28"/>
        </w:rPr>
        <w:t>тис</w:t>
      </w:r>
      <w:proofErr w:type="spellEnd"/>
      <w:r w:rsidRPr="00305F28">
        <w:rPr>
          <w:szCs w:val="28"/>
        </w:rPr>
        <w:t>.</w:t>
      </w:r>
      <w:r w:rsidR="009361D0" w:rsidRPr="00305F28">
        <w:rPr>
          <w:szCs w:val="28"/>
        </w:rPr>
        <w:t> </w:t>
      </w:r>
      <w:r w:rsidRPr="00305F28">
        <w:rPr>
          <w:szCs w:val="28"/>
        </w:rPr>
        <w:t xml:space="preserve">грн, а саме: надходження податків і зборів – </w:t>
      </w:r>
      <w:r w:rsidR="00EC27E5" w:rsidRPr="00305F28">
        <w:rPr>
          <w:szCs w:val="28"/>
        </w:rPr>
        <w:t xml:space="preserve">77 247,4 </w:t>
      </w:r>
      <w:proofErr w:type="spellStart"/>
      <w:r w:rsidR="00EC27E5" w:rsidRPr="00305F28">
        <w:rPr>
          <w:szCs w:val="28"/>
        </w:rPr>
        <w:t>тис.грн</w:t>
      </w:r>
      <w:proofErr w:type="spellEnd"/>
      <w:r w:rsidRPr="00305F28">
        <w:rPr>
          <w:szCs w:val="28"/>
        </w:rPr>
        <w:t xml:space="preserve">, дотації з державного бюджету в сумі </w:t>
      </w:r>
      <w:r w:rsidR="00B50CEF" w:rsidRPr="00305F28">
        <w:rPr>
          <w:szCs w:val="28"/>
        </w:rPr>
        <w:t>22 312</w:t>
      </w:r>
      <w:r w:rsidR="00EC27E5" w:rsidRPr="00305F28">
        <w:rPr>
          <w:szCs w:val="28"/>
        </w:rPr>
        <w:t>,</w:t>
      </w:r>
      <w:r w:rsidR="00B50CEF" w:rsidRPr="00305F28">
        <w:rPr>
          <w:szCs w:val="28"/>
        </w:rPr>
        <w:t>2</w:t>
      </w:r>
      <w:r w:rsidR="00EC27E5" w:rsidRPr="00305F28">
        <w:rPr>
          <w:szCs w:val="28"/>
        </w:rPr>
        <w:t xml:space="preserve"> </w:t>
      </w:r>
      <w:proofErr w:type="spellStart"/>
      <w:r w:rsidR="00EC27E5" w:rsidRPr="00305F28">
        <w:rPr>
          <w:szCs w:val="28"/>
        </w:rPr>
        <w:t>тис</w:t>
      </w:r>
      <w:proofErr w:type="spellEnd"/>
      <w:r w:rsidR="00EC27E5" w:rsidRPr="00305F28">
        <w:rPr>
          <w:szCs w:val="28"/>
        </w:rPr>
        <w:t>.</w:t>
      </w:r>
      <w:r w:rsidR="009361D0" w:rsidRPr="00305F28">
        <w:rPr>
          <w:szCs w:val="28"/>
        </w:rPr>
        <w:t> </w:t>
      </w:r>
      <w:r w:rsidR="00EC27E5" w:rsidRPr="00305F28">
        <w:rPr>
          <w:szCs w:val="28"/>
        </w:rPr>
        <w:t>грн</w:t>
      </w:r>
      <w:r w:rsidR="00B50CEF" w:rsidRPr="00305F28">
        <w:rPr>
          <w:szCs w:val="28"/>
        </w:rPr>
        <w:t xml:space="preserve"> в тому числі:</w:t>
      </w:r>
      <w:r w:rsidRPr="00305F28">
        <w:rPr>
          <w:szCs w:val="28"/>
        </w:rPr>
        <w:t xml:space="preserve"> базова дотація – </w:t>
      </w:r>
      <w:r w:rsidR="00EC27E5" w:rsidRPr="00305F28">
        <w:rPr>
          <w:szCs w:val="28"/>
        </w:rPr>
        <w:t xml:space="preserve">18 439,0 </w:t>
      </w:r>
      <w:proofErr w:type="spellStart"/>
      <w:r w:rsidR="00EC27E5" w:rsidRPr="00305F28">
        <w:rPr>
          <w:szCs w:val="28"/>
        </w:rPr>
        <w:t>тис</w:t>
      </w:r>
      <w:proofErr w:type="spellEnd"/>
      <w:r w:rsidR="00EC27E5" w:rsidRPr="00305F28">
        <w:rPr>
          <w:szCs w:val="28"/>
        </w:rPr>
        <w:t>.</w:t>
      </w:r>
      <w:r w:rsidR="009361D0" w:rsidRPr="00305F28">
        <w:rPr>
          <w:szCs w:val="28"/>
        </w:rPr>
        <w:t> </w:t>
      </w:r>
      <w:r w:rsidR="00EC27E5" w:rsidRPr="00305F28">
        <w:rPr>
          <w:szCs w:val="28"/>
        </w:rPr>
        <w:t>грн</w:t>
      </w:r>
      <w:r w:rsidRPr="00305F28">
        <w:rPr>
          <w:szCs w:val="28"/>
        </w:rPr>
        <w:t xml:space="preserve">, субвенції з державного бюджету в сумі </w:t>
      </w:r>
      <w:r w:rsidR="00EC27E5" w:rsidRPr="00305F28">
        <w:rPr>
          <w:szCs w:val="28"/>
        </w:rPr>
        <w:t>110 467,9</w:t>
      </w:r>
      <w:r w:rsidRPr="00305F28">
        <w:rPr>
          <w:szCs w:val="28"/>
        </w:rPr>
        <w:t xml:space="preserve"> </w:t>
      </w:r>
      <w:proofErr w:type="spellStart"/>
      <w:r w:rsidRPr="00305F28">
        <w:rPr>
          <w:szCs w:val="28"/>
        </w:rPr>
        <w:t>тис</w:t>
      </w:r>
      <w:proofErr w:type="spellEnd"/>
      <w:r w:rsidRPr="00305F28">
        <w:rPr>
          <w:szCs w:val="28"/>
        </w:rPr>
        <w:t>.</w:t>
      </w:r>
      <w:r w:rsidR="009361D0" w:rsidRPr="00305F28">
        <w:rPr>
          <w:szCs w:val="28"/>
        </w:rPr>
        <w:t> </w:t>
      </w:r>
      <w:r w:rsidR="00EC27E5" w:rsidRPr="00305F28">
        <w:rPr>
          <w:szCs w:val="28"/>
        </w:rPr>
        <w:t>грн</w:t>
      </w:r>
      <w:r w:rsidR="00B50CEF" w:rsidRPr="00305F28">
        <w:rPr>
          <w:szCs w:val="28"/>
        </w:rPr>
        <w:t>, (освітня</w:t>
      </w:r>
      <w:r w:rsidRPr="00305F28">
        <w:rPr>
          <w:szCs w:val="28"/>
        </w:rPr>
        <w:t xml:space="preserve"> субвенцію з державного бюджету місцевим бюджетам –</w:t>
      </w:r>
      <w:r w:rsidR="00EC27E5" w:rsidRPr="00305F28">
        <w:rPr>
          <w:szCs w:val="28"/>
        </w:rPr>
        <w:t xml:space="preserve"> 110 467,9 </w:t>
      </w:r>
      <w:proofErr w:type="spellStart"/>
      <w:r w:rsidR="00EC27E5" w:rsidRPr="00305F28">
        <w:rPr>
          <w:szCs w:val="28"/>
        </w:rPr>
        <w:t>тис</w:t>
      </w:r>
      <w:proofErr w:type="spellEnd"/>
      <w:r w:rsidR="00EC27E5" w:rsidRPr="00305F28">
        <w:rPr>
          <w:szCs w:val="28"/>
        </w:rPr>
        <w:t>.</w:t>
      </w:r>
      <w:r w:rsidR="009361D0" w:rsidRPr="00305F28">
        <w:rPr>
          <w:szCs w:val="28"/>
        </w:rPr>
        <w:t> </w:t>
      </w:r>
      <w:r w:rsidR="00EC27E5" w:rsidRPr="00305F28">
        <w:rPr>
          <w:szCs w:val="28"/>
        </w:rPr>
        <w:t>грн</w:t>
      </w:r>
      <w:r w:rsidR="00B50CEF" w:rsidRPr="00305F28">
        <w:rPr>
          <w:szCs w:val="28"/>
        </w:rPr>
        <w:t>)</w:t>
      </w:r>
      <w:r w:rsidRPr="00305F28">
        <w:rPr>
          <w:szCs w:val="28"/>
        </w:rPr>
        <w:t xml:space="preserve">, субвенцій з місцевого бюджету за рахунок відповідних субвенцій з державного бюджету – </w:t>
      </w:r>
      <w:r w:rsidR="00CE1C9B" w:rsidRPr="00305F28">
        <w:rPr>
          <w:szCs w:val="28"/>
        </w:rPr>
        <w:t>2 637,3</w:t>
      </w:r>
      <w:r w:rsidRPr="00305F28">
        <w:rPr>
          <w:szCs w:val="28"/>
        </w:rPr>
        <w:t xml:space="preserve"> тис.</w:t>
      </w:r>
      <w:r w:rsidR="009361D0" w:rsidRPr="00305F28">
        <w:rPr>
          <w:szCs w:val="28"/>
        </w:rPr>
        <w:t> </w:t>
      </w:r>
      <w:r w:rsidRPr="00305F28">
        <w:rPr>
          <w:szCs w:val="28"/>
        </w:rPr>
        <w:t>грн. та іншої субвен</w:t>
      </w:r>
      <w:r w:rsidR="00CE1C9B" w:rsidRPr="00305F28">
        <w:rPr>
          <w:szCs w:val="28"/>
        </w:rPr>
        <w:t xml:space="preserve">ції з </w:t>
      </w:r>
      <w:r w:rsidRPr="00305F28">
        <w:rPr>
          <w:szCs w:val="28"/>
        </w:rPr>
        <w:t xml:space="preserve">місцевих бюджетів району в сумі – </w:t>
      </w:r>
      <w:r w:rsidR="00CE1C9B" w:rsidRPr="00305F28">
        <w:rPr>
          <w:szCs w:val="28"/>
        </w:rPr>
        <w:t>14 233,5</w:t>
      </w:r>
      <w:r w:rsidRPr="00305F28">
        <w:rPr>
          <w:szCs w:val="28"/>
        </w:rPr>
        <w:t xml:space="preserve"> тис. гривень.</w:t>
      </w:r>
    </w:p>
    <w:p w:rsidR="009968C2" w:rsidRPr="00305F28" w:rsidRDefault="009968C2">
      <w:pPr>
        <w:pStyle w:val="a6"/>
        <w:rPr>
          <w:szCs w:val="28"/>
          <w:shd w:val="clear" w:color="auto" w:fill="FFFF00"/>
        </w:rPr>
      </w:pPr>
    </w:p>
    <w:p w:rsidR="009968C2" w:rsidRPr="00305F28" w:rsidRDefault="009968C2" w:rsidP="00980C48">
      <w:pPr>
        <w:pStyle w:val="a6"/>
        <w:rPr>
          <w:szCs w:val="28"/>
        </w:rPr>
      </w:pPr>
      <w:r w:rsidRPr="00305F28">
        <w:rPr>
          <w:szCs w:val="28"/>
        </w:rPr>
        <w:t>За січень-березень 202</w:t>
      </w:r>
      <w:r w:rsidR="00CE1C9B" w:rsidRPr="00305F28">
        <w:rPr>
          <w:szCs w:val="28"/>
        </w:rPr>
        <w:t>1</w:t>
      </w:r>
      <w:r w:rsidRPr="00305F28">
        <w:rPr>
          <w:szCs w:val="28"/>
        </w:rPr>
        <w:t xml:space="preserve"> року надійшло доходів до загального фонду </w:t>
      </w:r>
      <w:r w:rsidR="00CE1C9B" w:rsidRPr="00305F28">
        <w:rPr>
          <w:szCs w:val="28"/>
        </w:rPr>
        <w:t>місцевого</w:t>
      </w:r>
      <w:r w:rsidRPr="00305F28">
        <w:rPr>
          <w:szCs w:val="28"/>
        </w:rPr>
        <w:t xml:space="preserve"> бюджету </w:t>
      </w:r>
      <w:r w:rsidR="00CE1C9B" w:rsidRPr="00305F28">
        <w:rPr>
          <w:szCs w:val="28"/>
        </w:rPr>
        <w:t>55 986,3 тис. грн</w:t>
      </w:r>
      <w:r w:rsidRPr="00305F28">
        <w:rPr>
          <w:szCs w:val="28"/>
        </w:rPr>
        <w:t xml:space="preserve">, що становить </w:t>
      </w:r>
      <w:r w:rsidR="00CE1C9B" w:rsidRPr="00305F28">
        <w:rPr>
          <w:szCs w:val="28"/>
        </w:rPr>
        <w:t>102,8</w:t>
      </w:r>
      <w:r w:rsidRPr="00305F28">
        <w:rPr>
          <w:szCs w:val="28"/>
        </w:rPr>
        <w:t xml:space="preserve"> відсотки до уточненого плану на відповідний період 202</w:t>
      </w:r>
      <w:r w:rsidR="00CE1C9B" w:rsidRPr="00305F28">
        <w:rPr>
          <w:szCs w:val="28"/>
        </w:rPr>
        <w:t>1</w:t>
      </w:r>
      <w:r w:rsidRPr="00305F28">
        <w:rPr>
          <w:szCs w:val="28"/>
        </w:rPr>
        <w:t xml:space="preserve"> року, в тому числі надходжень </w:t>
      </w:r>
      <w:r w:rsidRPr="00305F28">
        <w:rPr>
          <w:szCs w:val="28"/>
        </w:rPr>
        <w:lastRenderedPageBreak/>
        <w:t xml:space="preserve">податків і зборів  - </w:t>
      </w:r>
      <w:r w:rsidR="00CE1C9B" w:rsidRPr="00305F28">
        <w:rPr>
          <w:szCs w:val="28"/>
        </w:rPr>
        <w:t xml:space="preserve">19 757,3 </w:t>
      </w:r>
      <w:proofErr w:type="spellStart"/>
      <w:r w:rsidR="00CE1C9B" w:rsidRPr="00305F28">
        <w:rPr>
          <w:szCs w:val="28"/>
        </w:rPr>
        <w:t>тис</w:t>
      </w:r>
      <w:proofErr w:type="spellEnd"/>
      <w:r w:rsidR="00CE1C9B" w:rsidRPr="00305F28">
        <w:rPr>
          <w:szCs w:val="28"/>
        </w:rPr>
        <w:t>. грн</w:t>
      </w:r>
      <w:r w:rsidRPr="00305F28">
        <w:rPr>
          <w:szCs w:val="28"/>
        </w:rPr>
        <w:t xml:space="preserve">, що складає </w:t>
      </w:r>
      <w:r w:rsidR="00CE1C9B" w:rsidRPr="00305F28">
        <w:rPr>
          <w:szCs w:val="28"/>
        </w:rPr>
        <w:t>111,1</w:t>
      </w:r>
      <w:r w:rsidRPr="00305F28">
        <w:rPr>
          <w:szCs w:val="28"/>
        </w:rPr>
        <w:t xml:space="preserve"> відсотки до плану на січень-березень 202</w:t>
      </w:r>
      <w:r w:rsidR="00CE1C9B" w:rsidRPr="00305F28">
        <w:rPr>
          <w:szCs w:val="28"/>
        </w:rPr>
        <w:t>1</w:t>
      </w:r>
      <w:r w:rsidR="00980C48" w:rsidRPr="00305F28">
        <w:rPr>
          <w:szCs w:val="28"/>
        </w:rPr>
        <w:t xml:space="preserve"> року.</w:t>
      </w:r>
    </w:p>
    <w:p w:rsidR="00980C48" w:rsidRPr="00305F28" w:rsidRDefault="00980C48" w:rsidP="00980C48">
      <w:pPr>
        <w:pStyle w:val="a6"/>
        <w:rPr>
          <w:szCs w:val="28"/>
        </w:rPr>
      </w:pPr>
    </w:p>
    <w:p w:rsidR="009968C2" w:rsidRPr="00305F28" w:rsidRDefault="009968C2">
      <w:pPr>
        <w:ind w:right="-81" w:firstLine="720"/>
        <w:jc w:val="both"/>
        <w:rPr>
          <w:sz w:val="28"/>
          <w:szCs w:val="28"/>
        </w:rPr>
      </w:pPr>
      <w:r w:rsidRPr="00305F28">
        <w:rPr>
          <w:sz w:val="28"/>
          <w:szCs w:val="28"/>
        </w:rPr>
        <w:t xml:space="preserve">Уточнений план доходної частини загального фонду </w:t>
      </w:r>
      <w:r w:rsidR="00980C48" w:rsidRPr="00305F28">
        <w:rPr>
          <w:sz w:val="28"/>
          <w:szCs w:val="28"/>
        </w:rPr>
        <w:t>місцевого</w:t>
      </w:r>
      <w:r w:rsidRPr="00305F28">
        <w:rPr>
          <w:sz w:val="28"/>
          <w:szCs w:val="28"/>
        </w:rPr>
        <w:t xml:space="preserve"> бюджету  т</w:t>
      </w:r>
      <w:r w:rsidR="00980C48" w:rsidRPr="00305F28">
        <w:rPr>
          <w:sz w:val="28"/>
          <w:szCs w:val="28"/>
        </w:rPr>
        <w:t>а виконання станом на 01.04.2021</w:t>
      </w:r>
      <w:r w:rsidRPr="00305F28">
        <w:rPr>
          <w:sz w:val="28"/>
          <w:szCs w:val="28"/>
        </w:rPr>
        <w:t xml:space="preserve"> року:</w:t>
      </w:r>
    </w:p>
    <w:p w:rsidR="009968C2" w:rsidRPr="00305F28" w:rsidRDefault="009968C2">
      <w:pPr>
        <w:ind w:right="-81" w:firstLine="720"/>
        <w:jc w:val="both"/>
        <w:rPr>
          <w:sz w:val="28"/>
          <w:szCs w:val="28"/>
        </w:rPr>
      </w:pPr>
    </w:p>
    <w:tbl>
      <w:tblPr>
        <w:tblW w:w="9669" w:type="dxa"/>
        <w:tblInd w:w="108" w:type="dxa"/>
        <w:tblLayout w:type="fixed"/>
        <w:tblLook w:val="0000" w:firstRow="0" w:lastRow="0" w:firstColumn="0" w:lastColumn="0" w:noHBand="0" w:noVBand="0"/>
      </w:tblPr>
      <w:tblGrid>
        <w:gridCol w:w="3544"/>
        <w:gridCol w:w="1559"/>
        <w:gridCol w:w="1560"/>
        <w:gridCol w:w="1559"/>
        <w:gridCol w:w="1447"/>
      </w:tblGrid>
      <w:tr w:rsidR="00305F28" w:rsidRPr="00305F28" w:rsidTr="00FB263E">
        <w:trPr>
          <w:trHeight w:val="1966"/>
        </w:trPr>
        <w:tc>
          <w:tcPr>
            <w:tcW w:w="3544" w:type="dxa"/>
            <w:tcBorders>
              <w:top w:val="single" w:sz="4" w:space="0" w:color="000000"/>
              <w:left w:val="single" w:sz="4" w:space="0" w:color="000000"/>
              <w:bottom w:val="single" w:sz="4" w:space="0" w:color="000000"/>
            </w:tcBorders>
            <w:shd w:val="clear" w:color="auto" w:fill="auto"/>
          </w:tcPr>
          <w:p w:rsidR="009968C2" w:rsidRPr="00305F28" w:rsidRDefault="009968C2">
            <w:pPr>
              <w:snapToGrid w:val="0"/>
              <w:ind w:right="-81"/>
              <w:jc w:val="both"/>
              <w:rPr>
                <w:sz w:val="28"/>
                <w:szCs w:val="28"/>
              </w:rPr>
            </w:pPr>
          </w:p>
          <w:p w:rsidR="009968C2" w:rsidRPr="00305F28" w:rsidRDefault="009968C2">
            <w:pPr>
              <w:ind w:right="-81"/>
              <w:jc w:val="both"/>
              <w:rPr>
                <w:sz w:val="28"/>
                <w:szCs w:val="28"/>
              </w:rPr>
            </w:pPr>
          </w:p>
          <w:p w:rsidR="009968C2" w:rsidRPr="00305F28" w:rsidRDefault="009968C2">
            <w:pPr>
              <w:pStyle w:val="4"/>
              <w:rPr>
                <w:szCs w:val="28"/>
              </w:rPr>
            </w:pPr>
            <w:r w:rsidRPr="00305F28">
              <w:rPr>
                <w:szCs w:val="28"/>
              </w:rPr>
              <w:t>Назва показника</w:t>
            </w:r>
          </w:p>
        </w:tc>
        <w:tc>
          <w:tcPr>
            <w:tcW w:w="1559" w:type="dxa"/>
            <w:tcBorders>
              <w:top w:val="single" w:sz="4" w:space="0" w:color="000000"/>
              <w:left w:val="single" w:sz="4" w:space="0" w:color="000000"/>
              <w:bottom w:val="single" w:sz="4" w:space="0" w:color="000000"/>
            </w:tcBorders>
            <w:shd w:val="clear" w:color="auto" w:fill="auto"/>
          </w:tcPr>
          <w:p w:rsidR="009968C2" w:rsidRPr="00305F28" w:rsidRDefault="009968C2" w:rsidP="00980C48">
            <w:pPr>
              <w:ind w:left="-57" w:right="-79"/>
              <w:jc w:val="center"/>
              <w:rPr>
                <w:sz w:val="28"/>
                <w:szCs w:val="28"/>
              </w:rPr>
            </w:pPr>
            <w:proofErr w:type="spellStart"/>
            <w:r w:rsidRPr="00305F28">
              <w:rPr>
                <w:sz w:val="28"/>
                <w:szCs w:val="28"/>
              </w:rPr>
              <w:t>Затверд</w:t>
            </w:r>
            <w:r w:rsidR="00980C48" w:rsidRPr="00305F28">
              <w:rPr>
                <w:sz w:val="28"/>
                <w:szCs w:val="28"/>
              </w:rPr>
              <w:t>-же</w:t>
            </w:r>
            <w:r w:rsidRPr="00305F28">
              <w:rPr>
                <w:sz w:val="28"/>
                <w:szCs w:val="28"/>
              </w:rPr>
              <w:t>ний</w:t>
            </w:r>
            <w:proofErr w:type="spellEnd"/>
            <w:r w:rsidRPr="00305F28">
              <w:rPr>
                <w:sz w:val="28"/>
                <w:szCs w:val="28"/>
              </w:rPr>
              <w:t xml:space="preserve"> план на 202</w:t>
            </w:r>
            <w:r w:rsidR="00980C48" w:rsidRPr="00305F28">
              <w:rPr>
                <w:sz w:val="28"/>
                <w:szCs w:val="28"/>
              </w:rPr>
              <w:t>1 рік (</w:t>
            </w:r>
            <w:proofErr w:type="spellStart"/>
            <w:r w:rsidR="00980C48" w:rsidRPr="00305F28">
              <w:rPr>
                <w:sz w:val="28"/>
                <w:szCs w:val="28"/>
              </w:rPr>
              <w:t>тис.грн</w:t>
            </w:r>
            <w:proofErr w:type="spellEnd"/>
            <w:r w:rsidRPr="00305F28">
              <w:rPr>
                <w:sz w:val="28"/>
                <w:szCs w:val="28"/>
              </w:rPr>
              <w:t>)</w:t>
            </w:r>
          </w:p>
        </w:tc>
        <w:tc>
          <w:tcPr>
            <w:tcW w:w="1560" w:type="dxa"/>
            <w:tcBorders>
              <w:top w:val="single" w:sz="4" w:space="0" w:color="000000"/>
              <w:left w:val="single" w:sz="4" w:space="0" w:color="000000"/>
              <w:bottom w:val="single" w:sz="4" w:space="0" w:color="000000"/>
            </w:tcBorders>
            <w:shd w:val="clear" w:color="auto" w:fill="auto"/>
          </w:tcPr>
          <w:p w:rsidR="009968C2" w:rsidRPr="00305F28" w:rsidRDefault="009968C2" w:rsidP="00980C48">
            <w:pPr>
              <w:ind w:left="-57" w:right="-79"/>
              <w:jc w:val="center"/>
              <w:rPr>
                <w:sz w:val="28"/>
                <w:szCs w:val="28"/>
              </w:rPr>
            </w:pPr>
            <w:r w:rsidRPr="00305F28">
              <w:rPr>
                <w:sz w:val="28"/>
                <w:szCs w:val="28"/>
              </w:rPr>
              <w:t>Уточнений план на 202</w:t>
            </w:r>
            <w:r w:rsidR="00980C48" w:rsidRPr="00305F28">
              <w:rPr>
                <w:sz w:val="28"/>
                <w:szCs w:val="28"/>
              </w:rPr>
              <w:t>1</w:t>
            </w:r>
            <w:r w:rsidRPr="00305F28">
              <w:rPr>
                <w:sz w:val="28"/>
                <w:szCs w:val="28"/>
              </w:rPr>
              <w:t xml:space="preserve"> рік (</w:t>
            </w:r>
            <w:proofErr w:type="spellStart"/>
            <w:r w:rsidRPr="00305F28">
              <w:rPr>
                <w:sz w:val="28"/>
                <w:szCs w:val="28"/>
              </w:rPr>
              <w:t>тис.грн</w:t>
            </w:r>
            <w:proofErr w:type="spellEnd"/>
            <w:r w:rsidRPr="00305F28">
              <w:rPr>
                <w:sz w:val="28"/>
                <w:szCs w:val="28"/>
              </w:rPr>
              <w:t>)</w:t>
            </w:r>
          </w:p>
        </w:tc>
        <w:tc>
          <w:tcPr>
            <w:tcW w:w="1559" w:type="dxa"/>
            <w:tcBorders>
              <w:top w:val="single" w:sz="4" w:space="0" w:color="000000"/>
              <w:left w:val="single" w:sz="4" w:space="0" w:color="000000"/>
              <w:bottom w:val="single" w:sz="4" w:space="0" w:color="000000"/>
            </w:tcBorders>
            <w:shd w:val="clear" w:color="auto" w:fill="auto"/>
          </w:tcPr>
          <w:p w:rsidR="009968C2" w:rsidRPr="00305F28" w:rsidRDefault="009968C2" w:rsidP="00980C48">
            <w:pPr>
              <w:ind w:left="-57" w:right="-79"/>
              <w:jc w:val="center"/>
              <w:rPr>
                <w:sz w:val="28"/>
                <w:szCs w:val="28"/>
              </w:rPr>
            </w:pPr>
            <w:r w:rsidRPr="00305F28">
              <w:rPr>
                <w:sz w:val="28"/>
                <w:szCs w:val="28"/>
              </w:rPr>
              <w:t>Фактично  надійшло станом на</w:t>
            </w:r>
          </w:p>
          <w:p w:rsidR="009968C2" w:rsidRPr="00305F28" w:rsidRDefault="009968C2" w:rsidP="00980C48">
            <w:pPr>
              <w:ind w:left="-57" w:right="-79"/>
              <w:jc w:val="center"/>
              <w:rPr>
                <w:sz w:val="28"/>
                <w:szCs w:val="28"/>
              </w:rPr>
            </w:pPr>
            <w:r w:rsidRPr="00305F28">
              <w:rPr>
                <w:sz w:val="28"/>
                <w:szCs w:val="28"/>
              </w:rPr>
              <w:t>01.04.202</w:t>
            </w:r>
            <w:r w:rsidR="00980C48" w:rsidRPr="00305F28">
              <w:rPr>
                <w:sz w:val="28"/>
                <w:szCs w:val="28"/>
              </w:rPr>
              <w:t>1р (</w:t>
            </w:r>
            <w:proofErr w:type="spellStart"/>
            <w:r w:rsidR="00980C48" w:rsidRPr="00305F28">
              <w:rPr>
                <w:sz w:val="28"/>
                <w:szCs w:val="28"/>
              </w:rPr>
              <w:t>тис.грн</w:t>
            </w:r>
            <w:proofErr w:type="spellEnd"/>
            <w:r w:rsidRPr="00305F28">
              <w:rPr>
                <w:sz w:val="28"/>
                <w:szCs w:val="28"/>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968C2" w:rsidRPr="00305F28" w:rsidRDefault="009968C2" w:rsidP="00980C48">
            <w:pPr>
              <w:ind w:left="-57" w:right="-79"/>
              <w:jc w:val="center"/>
            </w:pPr>
            <w:r w:rsidRPr="00305F28">
              <w:rPr>
                <w:sz w:val="28"/>
                <w:szCs w:val="28"/>
              </w:rPr>
              <w:t>%</w:t>
            </w:r>
            <w:r w:rsidR="00980C48" w:rsidRPr="00305F28">
              <w:rPr>
                <w:sz w:val="28"/>
                <w:szCs w:val="28"/>
              </w:rPr>
              <w:t xml:space="preserve"> вик. до уточненого </w:t>
            </w:r>
            <w:r w:rsidRPr="00305F28">
              <w:rPr>
                <w:sz w:val="28"/>
                <w:szCs w:val="28"/>
              </w:rPr>
              <w:t>плану на 202</w:t>
            </w:r>
            <w:r w:rsidR="00980C48" w:rsidRPr="00305F28">
              <w:rPr>
                <w:sz w:val="28"/>
                <w:szCs w:val="28"/>
              </w:rPr>
              <w:t>1р</w:t>
            </w:r>
          </w:p>
        </w:tc>
      </w:tr>
      <w:tr w:rsidR="00305F28" w:rsidRPr="00305F28" w:rsidTr="00FB263E">
        <w:trPr>
          <w:trHeight w:val="330"/>
        </w:trPr>
        <w:tc>
          <w:tcPr>
            <w:tcW w:w="3544" w:type="dxa"/>
            <w:tcBorders>
              <w:top w:val="single" w:sz="4" w:space="0" w:color="000000"/>
              <w:left w:val="single" w:sz="4" w:space="0" w:color="000000"/>
            </w:tcBorders>
            <w:shd w:val="clear" w:color="auto" w:fill="auto"/>
          </w:tcPr>
          <w:p w:rsidR="009968C2" w:rsidRPr="00305F28" w:rsidRDefault="009968C2">
            <w:pPr>
              <w:ind w:right="-81"/>
              <w:jc w:val="both"/>
              <w:rPr>
                <w:sz w:val="28"/>
                <w:szCs w:val="28"/>
              </w:rPr>
            </w:pPr>
            <w:r w:rsidRPr="00305F28">
              <w:rPr>
                <w:sz w:val="28"/>
                <w:szCs w:val="28"/>
              </w:rPr>
              <w:t xml:space="preserve">Доходи </w:t>
            </w:r>
            <w:r w:rsidR="003E161A" w:rsidRPr="00305F28">
              <w:rPr>
                <w:sz w:val="28"/>
                <w:szCs w:val="28"/>
              </w:rPr>
              <w:t>–</w:t>
            </w:r>
            <w:r w:rsidRPr="00305F28">
              <w:rPr>
                <w:sz w:val="28"/>
                <w:szCs w:val="28"/>
              </w:rPr>
              <w:t xml:space="preserve"> всього</w:t>
            </w:r>
          </w:p>
        </w:tc>
        <w:tc>
          <w:tcPr>
            <w:tcW w:w="1559" w:type="dxa"/>
            <w:tcBorders>
              <w:top w:val="single" w:sz="4" w:space="0" w:color="000000"/>
              <w:left w:val="single" w:sz="4" w:space="0" w:color="000000"/>
            </w:tcBorders>
            <w:shd w:val="clear" w:color="auto" w:fill="auto"/>
          </w:tcPr>
          <w:p w:rsidR="009968C2" w:rsidRPr="00305F28" w:rsidRDefault="0041736B">
            <w:pPr>
              <w:ind w:right="-81"/>
              <w:jc w:val="center"/>
              <w:rPr>
                <w:sz w:val="28"/>
                <w:szCs w:val="28"/>
              </w:rPr>
            </w:pPr>
            <w:r w:rsidRPr="00305F28">
              <w:rPr>
                <w:sz w:val="28"/>
                <w:szCs w:val="28"/>
              </w:rPr>
              <w:t>226 898,3</w:t>
            </w:r>
          </w:p>
        </w:tc>
        <w:tc>
          <w:tcPr>
            <w:tcW w:w="1560" w:type="dxa"/>
            <w:tcBorders>
              <w:top w:val="single" w:sz="4" w:space="0" w:color="000000"/>
              <w:left w:val="single" w:sz="4" w:space="0" w:color="000000"/>
            </w:tcBorders>
            <w:shd w:val="clear" w:color="auto" w:fill="auto"/>
          </w:tcPr>
          <w:p w:rsidR="009968C2" w:rsidRPr="00305F28" w:rsidRDefault="0041736B">
            <w:pPr>
              <w:ind w:right="-81"/>
              <w:jc w:val="center"/>
              <w:rPr>
                <w:sz w:val="28"/>
                <w:szCs w:val="28"/>
              </w:rPr>
            </w:pPr>
            <w:r w:rsidRPr="00305F28">
              <w:rPr>
                <w:sz w:val="28"/>
                <w:szCs w:val="28"/>
              </w:rPr>
              <w:t>226 898,3</w:t>
            </w:r>
          </w:p>
        </w:tc>
        <w:tc>
          <w:tcPr>
            <w:tcW w:w="1559" w:type="dxa"/>
            <w:tcBorders>
              <w:top w:val="single" w:sz="4" w:space="0" w:color="000000"/>
              <w:left w:val="single" w:sz="4" w:space="0" w:color="000000"/>
            </w:tcBorders>
            <w:shd w:val="clear" w:color="auto" w:fill="auto"/>
          </w:tcPr>
          <w:p w:rsidR="009968C2" w:rsidRPr="00305F28" w:rsidRDefault="0041736B">
            <w:pPr>
              <w:ind w:right="-81"/>
              <w:jc w:val="center"/>
              <w:rPr>
                <w:sz w:val="28"/>
                <w:szCs w:val="28"/>
              </w:rPr>
            </w:pPr>
            <w:r w:rsidRPr="00305F28">
              <w:rPr>
                <w:sz w:val="28"/>
                <w:szCs w:val="28"/>
              </w:rPr>
              <w:t>55 986,3</w:t>
            </w:r>
          </w:p>
        </w:tc>
        <w:tc>
          <w:tcPr>
            <w:tcW w:w="1447" w:type="dxa"/>
            <w:tcBorders>
              <w:top w:val="single" w:sz="4" w:space="0" w:color="000000"/>
              <w:left w:val="single" w:sz="4" w:space="0" w:color="000000"/>
              <w:right w:val="single" w:sz="4" w:space="0" w:color="000000"/>
            </w:tcBorders>
            <w:shd w:val="clear" w:color="auto" w:fill="auto"/>
          </w:tcPr>
          <w:p w:rsidR="009968C2" w:rsidRPr="00305F28" w:rsidRDefault="0041736B">
            <w:pPr>
              <w:ind w:right="-81"/>
              <w:jc w:val="center"/>
            </w:pPr>
            <w:r w:rsidRPr="00305F28">
              <w:rPr>
                <w:sz w:val="28"/>
                <w:szCs w:val="28"/>
              </w:rPr>
              <w:t>24,7</w:t>
            </w:r>
          </w:p>
        </w:tc>
      </w:tr>
      <w:tr w:rsidR="00305F28" w:rsidRPr="00305F28" w:rsidTr="00FB263E">
        <w:trPr>
          <w:trHeight w:val="330"/>
        </w:trPr>
        <w:tc>
          <w:tcPr>
            <w:tcW w:w="3544" w:type="dxa"/>
            <w:tcBorders>
              <w:left w:val="single" w:sz="4" w:space="0" w:color="000000"/>
              <w:bottom w:val="single" w:sz="4" w:space="0" w:color="000000"/>
            </w:tcBorders>
            <w:shd w:val="clear" w:color="auto" w:fill="auto"/>
          </w:tcPr>
          <w:p w:rsidR="009968C2" w:rsidRPr="00FB263E" w:rsidRDefault="009968C2">
            <w:pPr>
              <w:ind w:right="-81"/>
              <w:jc w:val="both"/>
              <w:rPr>
                <w:i/>
                <w:sz w:val="28"/>
                <w:szCs w:val="28"/>
              </w:rPr>
            </w:pPr>
            <w:r w:rsidRPr="00FB263E">
              <w:rPr>
                <w:i/>
                <w:sz w:val="28"/>
                <w:szCs w:val="28"/>
              </w:rPr>
              <w:t>в тому числі</w:t>
            </w:r>
            <w:r w:rsidR="00FB263E">
              <w:rPr>
                <w:i/>
                <w:sz w:val="28"/>
                <w:szCs w:val="28"/>
              </w:rPr>
              <w:t>:</w:t>
            </w:r>
          </w:p>
        </w:tc>
        <w:tc>
          <w:tcPr>
            <w:tcW w:w="1559" w:type="dxa"/>
            <w:tcBorders>
              <w:left w:val="single" w:sz="4" w:space="0" w:color="000000"/>
              <w:bottom w:val="single" w:sz="4" w:space="0" w:color="000000"/>
            </w:tcBorders>
            <w:shd w:val="clear" w:color="auto" w:fill="auto"/>
          </w:tcPr>
          <w:p w:rsidR="009968C2" w:rsidRPr="00305F28" w:rsidRDefault="009968C2">
            <w:pPr>
              <w:snapToGrid w:val="0"/>
              <w:ind w:right="-81"/>
              <w:jc w:val="center"/>
              <w:rPr>
                <w:sz w:val="28"/>
                <w:szCs w:val="28"/>
              </w:rPr>
            </w:pPr>
          </w:p>
        </w:tc>
        <w:tc>
          <w:tcPr>
            <w:tcW w:w="1560" w:type="dxa"/>
            <w:tcBorders>
              <w:left w:val="single" w:sz="4" w:space="0" w:color="000000"/>
              <w:bottom w:val="single" w:sz="4" w:space="0" w:color="000000"/>
            </w:tcBorders>
            <w:shd w:val="clear" w:color="auto" w:fill="auto"/>
          </w:tcPr>
          <w:p w:rsidR="009968C2" w:rsidRPr="00305F28" w:rsidRDefault="009968C2">
            <w:pPr>
              <w:snapToGrid w:val="0"/>
              <w:ind w:right="-81"/>
              <w:jc w:val="center"/>
              <w:rPr>
                <w:sz w:val="28"/>
                <w:szCs w:val="28"/>
              </w:rPr>
            </w:pPr>
          </w:p>
        </w:tc>
        <w:tc>
          <w:tcPr>
            <w:tcW w:w="1559" w:type="dxa"/>
            <w:tcBorders>
              <w:left w:val="single" w:sz="4" w:space="0" w:color="000000"/>
              <w:bottom w:val="single" w:sz="4" w:space="0" w:color="000000"/>
            </w:tcBorders>
            <w:shd w:val="clear" w:color="auto" w:fill="auto"/>
          </w:tcPr>
          <w:p w:rsidR="009968C2" w:rsidRPr="00305F28" w:rsidRDefault="009968C2">
            <w:pPr>
              <w:snapToGrid w:val="0"/>
              <w:ind w:right="-81"/>
              <w:jc w:val="center"/>
              <w:rPr>
                <w:sz w:val="28"/>
                <w:szCs w:val="28"/>
              </w:rPr>
            </w:pPr>
          </w:p>
        </w:tc>
        <w:tc>
          <w:tcPr>
            <w:tcW w:w="1447" w:type="dxa"/>
            <w:tcBorders>
              <w:left w:val="single" w:sz="4" w:space="0" w:color="000000"/>
              <w:bottom w:val="single" w:sz="4" w:space="0" w:color="000000"/>
              <w:right w:val="single" w:sz="4" w:space="0" w:color="000000"/>
            </w:tcBorders>
            <w:shd w:val="clear" w:color="auto" w:fill="auto"/>
          </w:tcPr>
          <w:p w:rsidR="009968C2" w:rsidRPr="00305F28" w:rsidRDefault="009968C2">
            <w:pPr>
              <w:snapToGrid w:val="0"/>
              <w:ind w:right="-81"/>
              <w:jc w:val="center"/>
              <w:rPr>
                <w:sz w:val="28"/>
                <w:szCs w:val="28"/>
                <w:shd w:val="clear" w:color="auto" w:fill="FFFF00"/>
              </w:rPr>
            </w:pPr>
          </w:p>
        </w:tc>
      </w:tr>
      <w:tr w:rsidR="00305F28" w:rsidRPr="00305F28" w:rsidTr="00B50CEF">
        <w:trPr>
          <w:trHeight w:val="645"/>
        </w:trPr>
        <w:tc>
          <w:tcPr>
            <w:tcW w:w="3544" w:type="dxa"/>
            <w:tcBorders>
              <w:top w:val="single" w:sz="4" w:space="0" w:color="000000"/>
              <w:left w:val="single" w:sz="4" w:space="0" w:color="000000"/>
              <w:bottom w:val="single" w:sz="4" w:space="0" w:color="000000"/>
            </w:tcBorders>
            <w:shd w:val="clear" w:color="auto" w:fill="auto"/>
          </w:tcPr>
          <w:p w:rsidR="009968C2" w:rsidRPr="00305F28" w:rsidRDefault="009968C2">
            <w:pPr>
              <w:ind w:right="-81"/>
              <w:jc w:val="both"/>
              <w:rPr>
                <w:sz w:val="28"/>
                <w:szCs w:val="28"/>
              </w:rPr>
            </w:pPr>
            <w:r w:rsidRPr="00305F28">
              <w:rPr>
                <w:sz w:val="28"/>
                <w:szCs w:val="28"/>
              </w:rPr>
              <w:t xml:space="preserve">Податки і збори  </w:t>
            </w:r>
          </w:p>
        </w:tc>
        <w:tc>
          <w:tcPr>
            <w:tcW w:w="1559" w:type="dxa"/>
            <w:tcBorders>
              <w:top w:val="single" w:sz="4" w:space="0" w:color="000000"/>
              <w:left w:val="single" w:sz="4" w:space="0" w:color="000000"/>
              <w:bottom w:val="single" w:sz="4" w:space="0" w:color="000000"/>
            </w:tcBorders>
            <w:shd w:val="clear" w:color="auto" w:fill="auto"/>
          </w:tcPr>
          <w:p w:rsidR="009968C2" w:rsidRPr="00305F28" w:rsidRDefault="0041736B">
            <w:pPr>
              <w:ind w:right="-81"/>
              <w:jc w:val="center"/>
              <w:rPr>
                <w:sz w:val="28"/>
                <w:szCs w:val="28"/>
              </w:rPr>
            </w:pPr>
            <w:r w:rsidRPr="00305F28">
              <w:rPr>
                <w:sz w:val="28"/>
                <w:szCs w:val="28"/>
              </w:rPr>
              <w:t>77 247,4</w:t>
            </w:r>
          </w:p>
        </w:tc>
        <w:tc>
          <w:tcPr>
            <w:tcW w:w="1560" w:type="dxa"/>
            <w:tcBorders>
              <w:top w:val="single" w:sz="4" w:space="0" w:color="000000"/>
              <w:left w:val="single" w:sz="4" w:space="0" w:color="000000"/>
              <w:bottom w:val="single" w:sz="4" w:space="0" w:color="000000"/>
            </w:tcBorders>
            <w:shd w:val="clear" w:color="auto" w:fill="auto"/>
          </w:tcPr>
          <w:p w:rsidR="009968C2" w:rsidRPr="00305F28" w:rsidRDefault="0041736B">
            <w:pPr>
              <w:ind w:right="-81"/>
              <w:jc w:val="center"/>
              <w:rPr>
                <w:sz w:val="28"/>
                <w:szCs w:val="28"/>
              </w:rPr>
            </w:pPr>
            <w:r w:rsidRPr="00305F28">
              <w:rPr>
                <w:sz w:val="28"/>
                <w:szCs w:val="28"/>
              </w:rPr>
              <w:t>77 247,4</w:t>
            </w:r>
          </w:p>
        </w:tc>
        <w:tc>
          <w:tcPr>
            <w:tcW w:w="1559" w:type="dxa"/>
            <w:tcBorders>
              <w:top w:val="single" w:sz="4" w:space="0" w:color="000000"/>
              <w:left w:val="single" w:sz="4" w:space="0" w:color="000000"/>
              <w:bottom w:val="single" w:sz="4" w:space="0" w:color="000000"/>
            </w:tcBorders>
            <w:shd w:val="clear" w:color="auto" w:fill="auto"/>
          </w:tcPr>
          <w:p w:rsidR="009968C2" w:rsidRPr="00305F28" w:rsidRDefault="0041736B">
            <w:pPr>
              <w:ind w:right="-81"/>
              <w:jc w:val="center"/>
              <w:rPr>
                <w:sz w:val="28"/>
                <w:szCs w:val="28"/>
              </w:rPr>
            </w:pPr>
            <w:r w:rsidRPr="00305F28">
              <w:rPr>
                <w:sz w:val="28"/>
                <w:szCs w:val="28"/>
              </w:rPr>
              <w:t>19 757,3</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9968C2" w:rsidRPr="00305F28" w:rsidRDefault="0041736B">
            <w:pPr>
              <w:ind w:right="-81"/>
              <w:jc w:val="center"/>
            </w:pPr>
            <w:r w:rsidRPr="00305F28">
              <w:rPr>
                <w:sz w:val="28"/>
                <w:szCs w:val="28"/>
              </w:rPr>
              <w:t>25,58</w:t>
            </w:r>
          </w:p>
        </w:tc>
      </w:tr>
      <w:tr w:rsidR="00305F28" w:rsidRPr="00305F28" w:rsidTr="00FB263E">
        <w:trPr>
          <w:trHeight w:val="330"/>
        </w:trPr>
        <w:tc>
          <w:tcPr>
            <w:tcW w:w="3544" w:type="dxa"/>
            <w:tcBorders>
              <w:top w:val="single" w:sz="4" w:space="0" w:color="000000"/>
              <w:left w:val="single" w:sz="4" w:space="0" w:color="000000"/>
              <w:bottom w:val="single" w:sz="4" w:space="0" w:color="000000"/>
            </w:tcBorders>
            <w:shd w:val="clear" w:color="auto" w:fill="auto"/>
          </w:tcPr>
          <w:p w:rsidR="00406D1B" w:rsidRDefault="009968C2" w:rsidP="00FB263E">
            <w:pPr>
              <w:ind w:right="-81"/>
              <w:rPr>
                <w:sz w:val="28"/>
                <w:szCs w:val="28"/>
              </w:rPr>
            </w:pPr>
            <w:r w:rsidRPr="00305F28">
              <w:rPr>
                <w:sz w:val="28"/>
                <w:szCs w:val="28"/>
              </w:rPr>
              <w:t>Офіційні трансферти</w:t>
            </w:r>
          </w:p>
          <w:p w:rsidR="009968C2" w:rsidRPr="00305F28" w:rsidRDefault="00FB263E" w:rsidP="00FB263E">
            <w:pPr>
              <w:ind w:right="-81"/>
              <w:rPr>
                <w:sz w:val="28"/>
                <w:szCs w:val="28"/>
              </w:rPr>
            </w:pPr>
            <w:r w:rsidRPr="00FB263E">
              <w:rPr>
                <w:i/>
                <w:sz w:val="28"/>
                <w:szCs w:val="28"/>
              </w:rPr>
              <w:t>із них :</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41736B">
            <w:pPr>
              <w:ind w:right="-81"/>
              <w:jc w:val="center"/>
              <w:rPr>
                <w:sz w:val="28"/>
                <w:szCs w:val="28"/>
              </w:rPr>
            </w:pPr>
            <w:r w:rsidRPr="00305F28">
              <w:rPr>
                <w:sz w:val="28"/>
                <w:szCs w:val="28"/>
              </w:rPr>
              <w:t>128 906,9</w:t>
            </w:r>
          </w:p>
        </w:tc>
        <w:tc>
          <w:tcPr>
            <w:tcW w:w="1560" w:type="dxa"/>
            <w:tcBorders>
              <w:top w:val="single" w:sz="4" w:space="0" w:color="000000"/>
              <w:left w:val="single" w:sz="4" w:space="0" w:color="000000"/>
              <w:bottom w:val="single" w:sz="4" w:space="0" w:color="000000"/>
            </w:tcBorders>
            <w:shd w:val="clear" w:color="auto" w:fill="auto"/>
            <w:vAlign w:val="center"/>
          </w:tcPr>
          <w:p w:rsidR="009968C2" w:rsidRPr="00305F28" w:rsidRDefault="0041736B">
            <w:pPr>
              <w:ind w:right="-81"/>
              <w:jc w:val="center"/>
              <w:rPr>
                <w:sz w:val="28"/>
                <w:szCs w:val="28"/>
              </w:rPr>
            </w:pPr>
            <w:r w:rsidRPr="00305F28">
              <w:rPr>
                <w:sz w:val="28"/>
                <w:szCs w:val="28"/>
              </w:rPr>
              <w:t>128 906,9</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9968C2">
            <w:pPr>
              <w:ind w:right="-81"/>
              <w:rPr>
                <w:sz w:val="28"/>
                <w:szCs w:val="28"/>
              </w:rPr>
            </w:pPr>
            <w:r w:rsidRPr="00305F28">
              <w:rPr>
                <w:sz w:val="28"/>
                <w:szCs w:val="28"/>
              </w:rPr>
              <w:t xml:space="preserve"> 136 705,7</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C2" w:rsidRPr="00305F28" w:rsidRDefault="009968C2">
            <w:pPr>
              <w:ind w:right="-81"/>
              <w:jc w:val="center"/>
            </w:pPr>
            <w:r w:rsidRPr="00305F28">
              <w:rPr>
                <w:sz w:val="28"/>
                <w:szCs w:val="28"/>
              </w:rPr>
              <w:t>26,0</w:t>
            </w:r>
          </w:p>
        </w:tc>
      </w:tr>
      <w:tr w:rsidR="00305F28" w:rsidRPr="00305F28" w:rsidTr="00FB263E">
        <w:tc>
          <w:tcPr>
            <w:tcW w:w="3544" w:type="dxa"/>
            <w:tcBorders>
              <w:top w:val="single" w:sz="4" w:space="0" w:color="000000"/>
              <w:left w:val="single" w:sz="4" w:space="0" w:color="000000"/>
            </w:tcBorders>
            <w:shd w:val="clear" w:color="auto" w:fill="auto"/>
          </w:tcPr>
          <w:p w:rsidR="009968C2" w:rsidRPr="00305F28" w:rsidRDefault="009968C2" w:rsidP="00FB263E">
            <w:pPr>
              <w:ind w:right="-81"/>
              <w:rPr>
                <w:sz w:val="28"/>
                <w:szCs w:val="28"/>
              </w:rPr>
            </w:pPr>
            <w:r w:rsidRPr="00305F28">
              <w:rPr>
                <w:sz w:val="28"/>
                <w:szCs w:val="28"/>
              </w:rPr>
              <w:t xml:space="preserve">Дотації, що одержуються з держбюджету </w:t>
            </w:r>
          </w:p>
        </w:tc>
        <w:tc>
          <w:tcPr>
            <w:tcW w:w="1559" w:type="dxa"/>
            <w:tcBorders>
              <w:top w:val="single" w:sz="4" w:space="0" w:color="000000"/>
              <w:left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18 439,0</w:t>
            </w:r>
          </w:p>
        </w:tc>
        <w:tc>
          <w:tcPr>
            <w:tcW w:w="1560" w:type="dxa"/>
            <w:tcBorders>
              <w:top w:val="single" w:sz="4" w:space="0" w:color="000000"/>
              <w:left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18 439,0</w:t>
            </w:r>
          </w:p>
        </w:tc>
        <w:tc>
          <w:tcPr>
            <w:tcW w:w="1559" w:type="dxa"/>
            <w:tcBorders>
              <w:top w:val="single" w:sz="4" w:space="0" w:color="000000"/>
              <w:left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4 609,8</w:t>
            </w:r>
          </w:p>
        </w:tc>
        <w:tc>
          <w:tcPr>
            <w:tcW w:w="1447" w:type="dxa"/>
            <w:tcBorders>
              <w:top w:val="single" w:sz="4" w:space="0" w:color="000000"/>
              <w:left w:val="single" w:sz="4" w:space="0" w:color="000000"/>
              <w:right w:val="single" w:sz="4" w:space="0" w:color="000000"/>
            </w:tcBorders>
            <w:shd w:val="clear" w:color="auto" w:fill="auto"/>
            <w:vAlign w:val="center"/>
          </w:tcPr>
          <w:p w:rsidR="009968C2" w:rsidRPr="00305F28" w:rsidRDefault="009968C2">
            <w:pPr>
              <w:ind w:right="-81"/>
              <w:jc w:val="center"/>
            </w:pPr>
            <w:r w:rsidRPr="00305F28">
              <w:rPr>
                <w:sz w:val="28"/>
                <w:szCs w:val="28"/>
              </w:rPr>
              <w:t>25,0</w:t>
            </w:r>
          </w:p>
        </w:tc>
      </w:tr>
      <w:tr w:rsidR="00FB263E" w:rsidRPr="00305F28" w:rsidTr="00FB263E">
        <w:tc>
          <w:tcPr>
            <w:tcW w:w="3544" w:type="dxa"/>
            <w:tcBorders>
              <w:left w:val="single" w:sz="4" w:space="0" w:color="000000"/>
              <w:bottom w:val="single" w:sz="4" w:space="0" w:color="000000"/>
            </w:tcBorders>
            <w:shd w:val="clear" w:color="auto" w:fill="auto"/>
          </w:tcPr>
          <w:p w:rsidR="00FB263E" w:rsidRPr="00FB263E" w:rsidRDefault="00FB263E">
            <w:pPr>
              <w:ind w:right="-81"/>
              <w:rPr>
                <w:i/>
                <w:sz w:val="28"/>
                <w:szCs w:val="28"/>
              </w:rPr>
            </w:pPr>
            <w:r w:rsidRPr="00FB263E">
              <w:rPr>
                <w:i/>
                <w:sz w:val="28"/>
                <w:szCs w:val="28"/>
              </w:rPr>
              <w:t>в тому числі:</w:t>
            </w:r>
          </w:p>
        </w:tc>
        <w:tc>
          <w:tcPr>
            <w:tcW w:w="1559" w:type="dxa"/>
            <w:tcBorders>
              <w:left w:val="single" w:sz="4" w:space="0" w:color="000000"/>
              <w:bottom w:val="single" w:sz="4" w:space="0" w:color="000000"/>
            </w:tcBorders>
            <w:shd w:val="clear" w:color="auto" w:fill="auto"/>
            <w:vAlign w:val="center"/>
          </w:tcPr>
          <w:p w:rsidR="00FB263E" w:rsidRPr="00305F28" w:rsidRDefault="00FB263E">
            <w:pPr>
              <w:ind w:right="-81"/>
              <w:jc w:val="center"/>
              <w:rPr>
                <w:sz w:val="28"/>
                <w:szCs w:val="28"/>
              </w:rPr>
            </w:pPr>
          </w:p>
        </w:tc>
        <w:tc>
          <w:tcPr>
            <w:tcW w:w="1560" w:type="dxa"/>
            <w:tcBorders>
              <w:left w:val="single" w:sz="4" w:space="0" w:color="000000"/>
              <w:bottom w:val="single" w:sz="4" w:space="0" w:color="000000"/>
            </w:tcBorders>
            <w:shd w:val="clear" w:color="auto" w:fill="auto"/>
            <w:vAlign w:val="center"/>
          </w:tcPr>
          <w:p w:rsidR="00FB263E" w:rsidRPr="00305F28" w:rsidRDefault="00FB263E">
            <w:pPr>
              <w:ind w:right="-81"/>
              <w:jc w:val="center"/>
              <w:rPr>
                <w:sz w:val="28"/>
                <w:szCs w:val="28"/>
              </w:rPr>
            </w:pPr>
          </w:p>
        </w:tc>
        <w:tc>
          <w:tcPr>
            <w:tcW w:w="1559" w:type="dxa"/>
            <w:tcBorders>
              <w:left w:val="single" w:sz="4" w:space="0" w:color="000000"/>
              <w:bottom w:val="single" w:sz="4" w:space="0" w:color="000000"/>
            </w:tcBorders>
            <w:shd w:val="clear" w:color="auto" w:fill="auto"/>
            <w:vAlign w:val="center"/>
          </w:tcPr>
          <w:p w:rsidR="00FB263E" w:rsidRPr="00305F28" w:rsidRDefault="00FB263E">
            <w:pPr>
              <w:ind w:right="-81"/>
              <w:jc w:val="center"/>
              <w:rPr>
                <w:sz w:val="28"/>
                <w:szCs w:val="28"/>
              </w:rPr>
            </w:pPr>
          </w:p>
        </w:tc>
        <w:tc>
          <w:tcPr>
            <w:tcW w:w="1447" w:type="dxa"/>
            <w:tcBorders>
              <w:left w:val="single" w:sz="4" w:space="0" w:color="000000"/>
              <w:bottom w:val="single" w:sz="4" w:space="0" w:color="000000"/>
              <w:right w:val="single" w:sz="4" w:space="0" w:color="000000"/>
            </w:tcBorders>
            <w:shd w:val="clear" w:color="auto" w:fill="auto"/>
            <w:vAlign w:val="center"/>
          </w:tcPr>
          <w:p w:rsidR="00FB263E" w:rsidRPr="00305F28" w:rsidRDefault="00FB263E">
            <w:pPr>
              <w:ind w:right="-81"/>
              <w:jc w:val="center"/>
              <w:rPr>
                <w:sz w:val="28"/>
                <w:szCs w:val="28"/>
              </w:rPr>
            </w:pPr>
          </w:p>
        </w:tc>
      </w:tr>
      <w:tr w:rsidR="00305F28" w:rsidRPr="00305F28" w:rsidTr="00FB263E">
        <w:tc>
          <w:tcPr>
            <w:tcW w:w="3544" w:type="dxa"/>
            <w:tcBorders>
              <w:top w:val="single" w:sz="4" w:space="0" w:color="000000"/>
              <w:left w:val="single" w:sz="4" w:space="0" w:color="000000"/>
              <w:bottom w:val="single" w:sz="4" w:space="0" w:color="000000"/>
            </w:tcBorders>
            <w:shd w:val="clear" w:color="auto" w:fill="auto"/>
          </w:tcPr>
          <w:p w:rsidR="009968C2" w:rsidRPr="00305F28" w:rsidRDefault="009968C2">
            <w:pPr>
              <w:ind w:right="-81"/>
              <w:rPr>
                <w:sz w:val="28"/>
                <w:szCs w:val="28"/>
              </w:rPr>
            </w:pPr>
            <w:r w:rsidRPr="00305F28">
              <w:rPr>
                <w:sz w:val="28"/>
                <w:szCs w:val="28"/>
              </w:rPr>
              <w:t>- Базова дотація</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18 439,0</w:t>
            </w:r>
          </w:p>
        </w:tc>
        <w:tc>
          <w:tcPr>
            <w:tcW w:w="1560"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18 439,0</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4 609,8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C2" w:rsidRPr="00305F28" w:rsidRDefault="009968C2">
            <w:pPr>
              <w:ind w:right="-81"/>
              <w:jc w:val="center"/>
            </w:pPr>
            <w:r w:rsidRPr="00305F28">
              <w:rPr>
                <w:sz w:val="28"/>
                <w:szCs w:val="28"/>
              </w:rPr>
              <w:t>25,0</w:t>
            </w:r>
          </w:p>
        </w:tc>
      </w:tr>
      <w:tr w:rsidR="00305F28" w:rsidRPr="00305F28" w:rsidTr="00B50CEF">
        <w:trPr>
          <w:trHeight w:val="991"/>
        </w:trPr>
        <w:tc>
          <w:tcPr>
            <w:tcW w:w="3544" w:type="dxa"/>
            <w:tcBorders>
              <w:top w:val="single" w:sz="4" w:space="0" w:color="000000"/>
              <w:left w:val="single" w:sz="4" w:space="0" w:color="000000"/>
              <w:bottom w:val="single" w:sz="4" w:space="0" w:color="000000"/>
            </w:tcBorders>
            <w:shd w:val="clear" w:color="auto" w:fill="auto"/>
          </w:tcPr>
          <w:p w:rsidR="00B50CEF" w:rsidRPr="00305F28" w:rsidRDefault="00B50CEF" w:rsidP="005D6208">
            <w:pPr>
              <w:ind w:right="-81"/>
              <w:rPr>
                <w:sz w:val="28"/>
                <w:szCs w:val="28"/>
              </w:rPr>
            </w:pPr>
            <w:r w:rsidRPr="00305F28">
              <w:rPr>
                <w:sz w:val="28"/>
                <w:szCs w:val="28"/>
              </w:rPr>
              <w:t>Дотації з місцевих бюджетів іншим місцевим бюджетам</w:t>
            </w:r>
          </w:p>
        </w:tc>
        <w:tc>
          <w:tcPr>
            <w:tcW w:w="1559" w:type="dxa"/>
            <w:tcBorders>
              <w:top w:val="single" w:sz="4" w:space="0" w:color="000000"/>
              <w:left w:val="single" w:sz="4" w:space="0" w:color="000000"/>
              <w:bottom w:val="single" w:sz="4" w:space="0" w:color="000000"/>
            </w:tcBorders>
            <w:shd w:val="clear" w:color="auto" w:fill="auto"/>
            <w:vAlign w:val="center"/>
          </w:tcPr>
          <w:p w:rsidR="00B50CEF" w:rsidRPr="00305F28" w:rsidRDefault="00B50CEF" w:rsidP="005D6208">
            <w:pPr>
              <w:ind w:right="-81"/>
              <w:jc w:val="center"/>
              <w:rPr>
                <w:sz w:val="28"/>
                <w:szCs w:val="28"/>
              </w:rPr>
            </w:pPr>
            <w:r w:rsidRPr="00305F28">
              <w:rPr>
                <w:sz w:val="28"/>
                <w:szCs w:val="28"/>
              </w:rPr>
              <w:t>3 873,2</w:t>
            </w:r>
          </w:p>
        </w:tc>
        <w:tc>
          <w:tcPr>
            <w:tcW w:w="1560" w:type="dxa"/>
            <w:tcBorders>
              <w:top w:val="single" w:sz="4" w:space="0" w:color="000000"/>
              <w:left w:val="single" w:sz="4" w:space="0" w:color="000000"/>
              <w:bottom w:val="single" w:sz="4" w:space="0" w:color="000000"/>
            </w:tcBorders>
            <w:shd w:val="clear" w:color="auto" w:fill="auto"/>
            <w:vAlign w:val="center"/>
          </w:tcPr>
          <w:p w:rsidR="00B50CEF" w:rsidRPr="00305F28" w:rsidRDefault="00B50CEF" w:rsidP="005D6208">
            <w:pPr>
              <w:ind w:right="-81"/>
              <w:jc w:val="center"/>
              <w:rPr>
                <w:sz w:val="28"/>
                <w:szCs w:val="28"/>
              </w:rPr>
            </w:pPr>
            <w:r w:rsidRPr="00305F28">
              <w:rPr>
                <w:sz w:val="28"/>
                <w:szCs w:val="28"/>
              </w:rPr>
              <w:t>3 873,2</w:t>
            </w:r>
          </w:p>
        </w:tc>
        <w:tc>
          <w:tcPr>
            <w:tcW w:w="1559" w:type="dxa"/>
            <w:tcBorders>
              <w:top w:val="single" w:sz="4" w:space="0" w:color="000000"/>
              <w:left w:val="single" w:sz="4" w:space="0" w:color="000000"/>
              <w:bottom w:val="single" w:sz="4" w:space="0" w:color="000000"/>
            </w:tcBorders>
            <w:shd w:val="clear" w:color="auto" w:fill="auto"/>
            <w:vAlign w:val="center"/>
          </w:tcPr>
          <w:p w:rsidR="00B50CEF" w:rsidRPr="00305F28" w:rsidRDefault="00B50CEF" w:rsidP="005D6208">
            <w:pPr>
              <w:ind w:right="-81"/>
              <w:jc w:val="center"/>
              <w:rPr>
                <w:sz w:val="28"/>
                <w:szCs w:val="28"/>
              </w:rPr>
            </w:pPr>
            <w:r w:rsidRPr="00305F28">
              <w:rPr>
                <w:sz w:val="28"/>
                <w:szCs w:val="28"/>
              </w:rPr>
              <w:t>968,4</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0CEF" w:rsidRPr="00305F28" w:rsidRDefault="00B50CEF" w:rsidP="005D6208">
            <w:pPr>
              <w:ind w:right="-81"/>
              <w:jc w:val="center"/>
            </w:pPr>
            <w:r w:rsidRPr="00305F28">
              <w:rPr>
                <w:sz w:val="28"/>
                <w:szCs w:val="28"/>
              </w:rPr>
              <w:t>25,0</w:t>
            </w:r>
          </w:p>
        </w:tc>
      </w:tr>
      <w:tr w:rsidR="00305F28" w:rsidRPr="00305F28" w:rsidTr="00406D1B">
        <w:tc>
          <w:tcPr>
            <w:tcW w:w="3544" w:type="dxa"/>
            <w:tcBorders>
              <w:top w:val="single" w:sz="4" w:space="0" w:color="000000"/>
              <w:left w:val="single" w:sz="4" w:space="0" w:color="000000"/>
              <w:bottom w:val="single" w:sz="4" w:space="0" w:color="000000"/>
            </w:tcBorders>
            <w:shd w:val="clear" w:color="auto" w:fill="auto"/>
          </w:tcPr>
          <w:p w:rsidR="009968C2" w:rsidRPr="00305F28" w:rsidRDefault="009968C2">
            <w:pPr>
              <w:ind w:right="-81"/>
              <w:rPr>
                <w:sz w:val="28"/>
                <w:szCs w:val="28"/>
              </w:rPr>
            </w:pPr>
            <w:r w:rsidRPr="00305F28">
              <w:rPr>
                <w:sz w:val="28"/>
                <w:szCs w:val="28"/>
              </w:rPr>
              <w:t>Субвенції з державного бюджету</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rPr>
                <w:sz w:val="28"/>
                <w:szCs w:val="28"/>
              </w:rPr>
            </w:pPr>
            <w:r w:rsidRPr="00305F28">
              <w:rPr>
                <w:sz w:val="28"/>
                <w:szCs w:val="28"/>
              </w:rPr>
              <w:t>110 467,9</w:t>
            </w:r>
          </w:p>
        </w:tc>
        <w:tc>
          <w:tcPr>
            <w:tcW w:w="1560"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rPr>
                <w:sz w:val="28"/>
                <w:szCs w:val="28"/>
              </w:rPr>
            </w:pPr>
            <w:r w:rsidRPr="00305F28">
              <w:rPr>
                <w:sz w:val="28"/>
                <w:szCs w:val="28"/>
              </w:rPr>
              <w:t>110 467,9</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23 330,5</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C2" w:rsidRPr="00305F28" w:rsidRDefault="00327BB1">
            <w:pPr>
              <w:ind w:right="-81"/>
              <w:jc w:val="center"/>
            </w:pPr>
            <w:r w:rsidRPr="00305F28">
              <w:rPr>
                <w:sz w:val="28"/>
                <w:szCs w:val="28"/>
              </w:rPr>
              <w:t>21,12</w:t>
            </w:r>
          </w:p>
        </w:tc>
      </w:tr>
      <w:tr w:rsidR="00305F28" w:rsidRPr="00305F28" w:rsidTr="00B50CEF">
        <w:trPr>
          <w:trHeight w:val="991"/>
        </w:trPr>
        <w:tc>
          <w:tcPr>
            <w:tcW w:w="3544" w:type="dxa"/>
            <w:tcBorders>
              <w:top w:val="single" w:sz="4" w:space="0" w:color="000000"/>
              <w:left w:val="single" w:sz="4" w:space="0" w:color="000000"/>
              <w:bottom w:val="single" w:sz="4" w:space="0" w:color="000000"/>
            </w:tcBorders>
            <w:shd w:val="clear" w:color="auto" w:fill="auto"/>
          </w:tcPr>
          <w:p w:rsidR="009968C2" w:rsidRPr="00305F28" w:rsidRDefault="009968C2">
            <w:pPr>
              <w:ind w:right="-81"/>
              <w:rPr>
                <w:sz w:val="28"/>
                <w:szCs w:val="28"/>
              </w:rPr>
            </w:pPr>
            <w:r w:rsidRPr="00305F28">
              <w:rPr>
                <w:sz w:val="28"/>
                <w:szCs w:val="28"/>
              </w:rPr>
              <w:t>Субвенції з місцевих бюджетів іншим місцевим бюджетам, в тому числі :</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5876B7">
            <w:pPr>
              <w:ind w:right="-81"/>
              <w:jc w:val="center"/>
              <w:rPr>
                <w:sz w:val="28"/>
                <w:szCs w:val="28"/>
              </w:rPr>
            </w:pPr>
            <w:r w:rsidRPr="00305F28">
              <w:rPr>
                <w:sz w:val="28"/>
                <w:szCs w:val="28"/>
              </w:rPr>
              <w:t>16 850,8</w:t>
            </w:r>
          </w:p>
        </w:tc>
        <w:tc>
          <w:tcPr>
            <w:tcW w:w="1560" w:type="dxa"/>
            <w:tcBorders>
              <w:top w:val="single" w:sz="4" w:space="0" w:color="000000"/>
              <w:left w:val="single" w:sz="4" w:space="0" w:color="000000"/>
              <w:bottom w:val="single" w:sz="4" w:space="0" w:color="000000"/>
            </w:tcBorders>
            <w:shd w:val="clear" w:color="auto" w:fill="auto"/>
            <w:vAlign w:val="center"/>
          </w:tcPr>
          <w:p w:rsidR="009968C2" w:rsidRPr="00305F28" w:rsidRDefault="005876B7">
            <w:pPr>
              <w:ind w:right="-81"/>
              <w:jc w:val="center"/>
              <w:rPr>
                <w:sz w:val="28"/>
                <w:szCs w:val="28"/>
              </w:rPr>
            </w:pPr>
            <w:r w:rsidRPr="00305F28">
              <w:rPr>
                <w:sz w:val="28"/>
                <w:szCs w:val="28"/>
              </w:rPr>
              <w:t>16 870,8</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5876B7">
            <w:pPr>
              <w:ind w:right="-81"/>
              <w:jc w:val="center"/>
              <w:rPr>
                <w:sz w:val="28"/>
                <w:szCs w:val="28"/>
              </w:rPr>
            </w:pPr>
            <w:r w:rsidRPr="00305F28">
              <w:rPr>
                <w:sz w:val="28"/>
                <w:szCs w:val="28"/>
              </w:rPr>
              <w:t>7 320,3</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C2" w:rsidRPr="00305F28" w:rsidRDefault="005876B7">
            <w:pPr>
              <w:ind w:right="-81"/>
              <w:jc w:val="center"/>
            </w:pPr>
            <w:r w:rsidRPr="00305F28">
              <w:rPr>
                <w:sz w:val="28"/>
                <w:szCs w:val="28"/>
              </w:rPr>
              <w:t>94,3</w:t>
            </w:r>
          </w:p>
        </w:tc>
      </w:tr>
      <w:tr w:rsidR="00FB263E" w:rsidRPr="00305F28" w:rsidTr="00406D1B">
        <w:tc>
          <w:tcPr>
            <w:tcW w:w="3544" w:type="dxa"/>
            <w:tcBorders>
              <w:top w:val="single" w:sz="4" w:space="0" w:color="000000"/>
              <w:left w:val="single" w:sz="4" w:space="0" w:color="000000"/>
              <w:bottom w:val="single" w:sz="4" w:space="0" w:color="000000"/>
            </w:tcBorders>
            <w:shd w:val="clear" w:color="auto" w:fill="auto"/>
          </w:tcPr>
          <w:p w:rsidR="009968C2" w:rsidRPr="00305F28" w:rsidRDefault="009968C2">
            <w:pPr>
              <w:ind w:right="-81"/>
              <w:rPr>
                <w:sz w:val="28"/>
                <w:szCs w:val="28"/>
              </w:rPr>
            </w:pPr>
            <w:r w:rsidRPr="00305F28">
              <w:rPr>
                <w:sz w:val="28"/>
                <w:szCs w:val="28"/>
              </w:rPr>
              <w:t xml:space="preserve">- Інша </w:t>
            </w:r>
            <w:r w:rsidR="00327BB1" w:rsidRPr="00305F28">
              <w:rPr>
                <w:sz w:val="28"/>
                <w:szCs w:val="28"/>
              </w:rPr>
              <w:t>субвенція з</w:t>
            </w:r>
            <w:r w:rsidRPr="00305F28">
              <w:rPr>
                <w:sz w:val="28"/>
                <w:szCs w:val="28"/>
              </w:rPr>
              <w:t xml:space="preserve"> місцевих бюджетів району</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14 213,5</w:t>
            </w:r>
          </w:p>
        </w:tc>
        <w:tc>
          <w:tcPr>
            <w:tcW w:w="1560"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14 233,5</w:t>
            </w:r>
          </w:p>
        </w:tc>
        <w:tc>
          <w:tcPr>
            <w:tcW w:w="1559" w:type="dxa"/>
            <w:tcBorders>
              <w:top w:val="single" w:sz="4" w:space="0" w:color="000000"/>
              <w:left w:val="single" w:sz="4" w:space="0" w:color="000000"/>
              <w:bottom w:val="single" w:sz="4" w:space="0" w:color="000000"/>
            </w:tcBorders>
            <w:shd w:val="clear" w:color="auto" w:fill="auto"/>
            <w:vAlign w:val="center"/>
          </w:tcPr>
          <w:p w:rsidR="009968C2" w:rsidRPr="00305F28" w:rsidRDefault="00327BB1">
            <w:pPr>
              <w:ind w:right="-81"/>
              <w:jc w:val="center"/>
              <w:rPr>
                <w:sz w:val="28"/>
                <w:szCs w:val="28"/>
              </w:rPr>
            </w:pPr>
            <w:r w:rsidRPr="00305F28">
              <w:rPr>
                <w:sz w:val="28"/>
                <w:szCs w:val="28"/>
              </w:rPr>
              <w:t>6 684,3</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68C2" w:rsidRPr="00305F28" w:rsidRDefault="00327BB1">
            <w:pPr>
              <w:ind w:right="-81"/>
              <w:jc w:val="center"/>
            </w:pPr>
            <w:r w:rsidRPr="00305F28">
              <w:rPr>
                <w:sz w:val="28"/>
                <w:szCs w:val="28"/>
              </w:rPr>
              <w:t>47,0</w:t>
            </w:r>
          </w:p>
        </w:tc>
      </w:tr>
    </w:tbl>
    <w:p w:rsidR="009968C2" w:rsidRPr="00305F28" w:rsidRDefault="009968C2">
      <w:pPr>
        <w:pStyle w:val="a6"/>
      </w:pPr>
    </w:p>
    <w:p w:rsidR="009968C2" w:rsidRPr="00305F28" w:rsidRDefault="009968C2">
      <w:pPr>
        <w:pStyle w:val="a6"/>
        <w:rPr>
          <w:shd w:val="clear" w:color="auto" w:fill="FFFF00"/>
        </w:rPr>
      </w:pPr>
      <w:r w:rsidRPr="00305F28">
        <w:rPr>
          <w:bCs/>
          <w:iCs/>
        </w:rPr>
        <w:t xml:space="preserve">Фактичне надходження податку та збору на доходи з фізичних </w:t>
      </w:r>
      <w:proofErr w:type="spellStart"/>
      <w:r w:rsidRPr="00305F28">
        <w:rPr>
          <w:bCs/>
          <w:iCs/>
        </w:rPr>
        <w:t>осіб</w:t>
      </w:r>
      <w:r w:rsidRPr="00305F28">
        <w:t>за</w:t>
      </w:r>
      <w:proofErr w:type="spellEnd"/>
      <w:r w:rsidRPr="00305F28">
        <w:t xml:space="preserve"> </w:t>
      </w:r>
      <w:r w:rsidR="00B50CEF" w:rsidRPr="00305F28">
        <w:rPr>
          <w:szCs w:val="28"/>
        </w:rPr>
        <w:t>січень-березень 2021</w:t>
      </w:r>
      <w:r w:rsidRPr="00305F28">
        <w:rPr>
          <w:szCs w:val="28"/>
        </w:rPr>
        <w:t xml:space="preserve"> року</w:t>
      </w:r>
      <w:r w:rsidRPr="00305F28">
        <w:t xml:space="preserve"> в </w:t>
      </w:r>
      <w:r w:rsidR="005876B7" w:rsidRPr="00305F28">
        <w:t>міському</w:t>
      </w:r>
      <w:r w:rsidRPr="00305F28">
        <w:t xml:space="preserve"> бюджеті становить </w:t>
      </w:r>
      <w:r w:rsidR="003C0903" w:rsidRPr="00305F28">
        <w:rPr>
          <w:szCs w:val="28"/>
        </w:rPr>
        <w:t>12 342,6</w:t>
      </w:r>
      <w:r w:rsidR="003C0903" w:rsidRPr="00305F28">
        <w:t>тис. грн, або 108,4</w:t>
      </w:r>
      <w:r w:rsidRPr="00305F28">
        <w:t xml:space="preserve"> відсотки до уточненого плану на</w:t>
      </w:r>
      <w:r w:rsidRPr="00305F28">
        <w:rPr>
          <w:szCs w:val="28"/>
        </w:rPr>
        <w:t xml:space="preserve"> відповідний період</w:t>
      </w:r>
      <w:r w:rsidR="003C0903" w:rsidRPr="00305F28">
        <w:t xml:space="preserve"> 2021</w:t>
      </w:r>
      <w:r w:rsidRPr="00305F28">
        <w:t xml:space="preserve"> року (затверджений план на </w:t>
      </w:r>
      <w:r w:rsidR="003C0903" w:rsidRPr="00305F28">
        <w:rPr>
          <w:szCs w:val="28"/>
        </w:rPr>
        <w:t>січень - березень 2021</w:t>
      </w:r>
      <w:r w:rsidRPr="00305F28">
        <w:rPr>
          <w:szCs w:val="28"/>
        </w:rPr>
        <w:t xml:space="preserve"> року</w:t>
      </w:r>
      <w:r w:rsidRPr="00305F28">
        <w:t xml:space="preserve"> – </w:t>
      </w:r>
      <w:r w:rsidR="003C0903" w:rsidRPr="00305F28">
        <w:t>11 388,0</w:t>
      </w:r>
      <w:r w:rsidRPr="00305F28">
        <w:t xml:space="preserve"> ти</w:t>
      </w:r>
      <w:r w:rsidR="003C0903" w:rsidRPr="00305F28">
        <w:t xml:space="preserve">с. </w:t>
      </w:r>
      <w:proofErr w:type="spellStart"/>
      <w:r w:rsidR="003C0903" w:rsidRPr="00305F28">
        <w:t>грн</w:t>
      </w:r>
      <w:proofErr w:type="spellEnd"/>
      <w:r w:rsidRPr="00305F28">
        <w:t xml:space="preserve">). </w:t>
      </w:r>
      <w:r w:rsidRPr="00305F28">
        <w:rPr>
          <w:bCs/>
          <w:iCs/>
        </w:rPr>
        <w:t xml:space="preserve">Слід відмітити, що питома вага вищеназваного податку в надходженнях податків і зборів </w:t>
      </w:r>
      <w:r w:rsidRPr="00305F28">
        <w:rPr>
          <w:szCs w:val="28"/>
        </w:rPr>
        <w:t>січня -</w:t>
      </w:r>
      <w:r w:rsidR="003C0903" w:rsidRPr="00305F28">
        <w:rPr>
          <w:szCs w:val="28"/>
        </w:rPr>
        <w:t xml:space="preserve"> березня 2021</w:t>
      </w:r>
      <w:r w:rsidRPr="00305F28">
        <w:rPr>
          <w:szCs w:val="28"/>
        </w:rPr>
        <w:t xml:space="preserve"> року</w:t>
      </w:r>
      <w:r w:rsidRPr="00305F28">
        <w:rPr>
          <w:bCs/>
          <w:iCs/>
        </w:rPr>
        <w:t xml:space="preserve"> загального фонду </w:t>
      </w:r>
      <w:r w:rsidR="009361D0" w:rsidRPr="00305F28">
        <w:rPr>
          <w:bCs/>
          <w:iCs/>
        </w:rPr>
        <w:t>міського</w:t>
      </w:r>
      <w:r w:rsidRPr="00305F28">
        <w:rPr>
          <w:bCs/>
          <w:iCs/>
        </w:rPr>
        <w:t xml:space="preserve"> бюджету складає </w:t>
      </w:r>
      <w:r w:rsidR="003C0903" w:rsidRPr="00305F28">
        <w:rPr>
          <w:bCs/>
          <w:iCs/>
        </w:rPr>
        <w:t>62,4</w:t>
      </w:r>
      <w:r w:rsidRPr="00305F28">
        <w:rPr>
          <w:bCs/>
          <w:iCs/>
        </w:rPr>
        <w:t xml:space="preserve"> відсотки. </w:t>
      </w:r>
      <w:r w:rsidR="00FD7786" w:rsidRPr="00305F28">
        <w:rPr>
          <w:bCs/>
          <w:iCs/>
        </w:rPr>
        <w:t xml:space="preserve">Одними з найбільших платників </w:t>
      </w:r>
      <w:r w:rsidR="00915951" w:rsidRPr="00305F28">
        <w:rPr>
          <w:bCs/>
          <w:iCs/>
        </w:rPr>
        <w:t xml:space="preserve">даного </w:t>
      </w:r>
      <w:r w:rsidR="00FD7786" w:rsidRPr="00305F28">
        <w:rPr>
          <w:bCs/>
          <w:iCs/>
        </w:rPr>
        <w:t xml:space="preserve">податку </w:t>
      </w:r>
      <w:r w:rsidR="00915951" w:rsidRPr="00305F28">
        <w:rPr>
          <w:bCs/>
          <w:iCs/>
        </w:rPr>
        <w:t xml:space="preserve">є відділ освіти, культури, молоді та спорту, КНП </w:t>
      </w:r>
      <w:proofErr w:type="spellStart"/>
      <w:r w:rsidR="00915951" w:rsidRPr="00305F28">
        <w:rPr>
          <w:bCs/>
          <w:iCs/>
        </w:rPr>
        <w:t>„Рахівська</w:t>
      </w:r>
      <w:proofErr w:type="spellEnd"/>
      <w:r w:rsidR="00915951" w:rsidRPr="00305F28">
        <w:rPr>
          <w:bCs/>
          <w:iCs/>
        </w:rPr>
        <w:t xml:space="preserve"> РЛ”,  ПРАТ </w:t>
      </w:r>
      <w:proofErr w:type="spellStart"/>
      <w:r w:rsidR="00915951" w:rsidRPr="00305F28">
        <w:rPr>
          <w:bCs/>
          <w:iCs/>
        </w:rPr>
        <w:t>„Закарпаттяобленерго</w:t>
      </w:r>
      <w:proofErr w:type="spellEnd"/>
      <w:r w:rsidR="00915951" w:rsidRPr="00305F28">
        <w:rPr>
          <w:bCs/>
          <w:iCs/>
        </w:rPr>
        <w:t xml:space="preserve">”, КНП </w:t>
      </w:r>
      <w:proofErr w:type="spellStart"/>
      <w:r w:rsidR="00915951" w:rsidRPr="00305F28">
        <w:rPr>
          <w:bCs/>
          <w:iCs/>
        </w:rPr>
        <w:t>„Рахівський</w:t>
      </w:r>
      <w:proofErr w:type="spellEnd"/>
      <w:r w:rsidR="00915951" w:rsidRPr="00305F28">
        <w:rPr>
          <w:bCs/>
          <w:iCs/>
        </w:rPr>
        <w:t xml:space="preserve"> ЦПМСД”, Ка</w:t>
      </w:r>
      <w:r w:rsidR="005876B7" w:rsidRPr="00305F28">
        <w:rPr>
          <w:bCs/>
          <w:iCs/>
        </w:rPr>
        <w:t>рпатський біосферний заповідник</w:t>
      </w:r>
      <w:r w:rsidR="00915951" w:rsidRPr="00305F28">
        <w:rPr>
          <w:bCs/>
          <w:iCs/>
        </w:rPr>
        <w:t xml:space="preserve"> та інші. </w:t>
      </w:r>
    </w:p>
    <w:p w:rsidR="009968C2" w:rsidRPr="00305F28" w:rsidRDefault="009968C2">
      <w:pPr>
        <w:pStyle w:val="a6"/>
        <w:ind w:firstLine="0"/>
        <w:rPr>
          <w:szCs w:val="28"/>
        </w:rPr>
      </w:pPr>
    </w:p>
    <w:p w:rsidR="009968C2" w:rsidRPr="00305F28" w:rsidRDefault="00327BB1">
      <w:pPr>
        <w:pStyle w:val="a4"/>
        <w:ind w:firstLine="720"/>
        <w:rPr>
          <w:szCs w:val="28"/>
        </w:rPr>
      </w:pPr>
      <w:r w:rsidRPr="00305F28">
        <w:rPr>
          <w:szCs w:val="28"/>
        </w:rPr>
        <w:lastRenderedPageBreak/>
        <w:t>Станом на 01.04.2021</w:t>
      </w:r>
      <w:r w:rsidR="009968C2" w:rsidRPr="00305F28">
        <w:rPr>
          <w:szCs w:val="28"/>
        </w:rPr>
        <w:t xml:space="preserve"> року надходження податку на прибуток підприємств комунальної власності склали </w:t>
      </w:r>
      <w:r w:rsidRPr="00305F28">
        <w:rPr>
          <w:szCs w:val="28"/>
        </w:rPr>
        <w:t>11,0</w:t>
      </w:r>
      <w:r w:rsidR="003C0903" w:rsidRPr="00305F28">
        <w:rPr>
          <w:szCs w:val="28"/>
        </w:rPr>
        <w:t xml:space="preserve"> </w:t>
      </w:r>
      <w:proofErr w:type="spellStart"/>
      <w:r w:rsidR="003C0903" w:rsidRPr="00305F28">
        <w:rPr>
          <w:szCs w:val="28"/>
        </w:rPr>
        <w:t>тис.грн</w:t>
      </w:r>
      <w:proofErr w:type="spellEnd"/>
      <w:r w:rsidR="003C0903" w:rsidRPr="00305F28">
        <w:rPr>
          <w:szCs w:val="28"/>
        </w:rPr>
        <w:t xml:space="preserve">, або 137,5 відсотки до уточненого плану на відповідний період 2021 року (затверджений план на перший квартал 2021 року становить 8,0 тис. </w:t>
      </w:r>
      <w:proofErr w:type="spellStart"/>
      <w:r w:rsidR="003C0903" w:rsidRPr="00305F28">
        <w:rPr>
          <w:szCs w:val="28"/>
        </w:rPr>
        <w:t>грн</w:t>
      </w:r>
      <w:proofErr w:type="spellEnd"/>
      <w:r w:rsidR="003C0903" w:rsidRPr="00305F28">
        <w:rPr>
          <w:szCs w:val="28"/>
        </w:rPr>
        <w:t>)</w:t>
      </w:r>
      <w:r w:rsidR="009968C2" w:rsidRPr="00305F28">
        <w:rPr>
          <w:szCs w:val="28"/>
        </w:rPr>
        <w:t xml:space="preserve">. </w:t>
      </w:r>
    </w:p>
    <w:p w:rsidR="009968C2" w:rsidRPr="00305F28" w:rsidRDefault="009968C2">
      <w:pPr>
        <w:pStyle w:val="a4"/>
        <w:ind w:firstLine="720"/>
        <w:rPr>
          <w:szCs w:val="28"/>
        </w:rPr>
      </w:pPr>
    </w:p>
    <w:p w:rsidR="009968C2" w:rsidRPr="00305F28" w:rsidRDefault="009968C2">
      <w:pPr>
        <w:pStyle w:val="a4"/>
        <w:ind w:firstLine="720"/>
        <w:rPr>
          <w:szCs w:val="28"/>
        </w:rPr>
      </w:pPr>
      <w:r w:rsidRPr="00305F28">
        <w:rPr>
          <w:szCs w:val="28"/>
        </w:rPr>
        <w:t>Фактичні на</w:t>
      </w:r>
      <w:r w:rsidR="00327BB1" w:rsidRPr="00305F28">
        <w:rPr>
          <w:szCs w:val="28"/>
        </w:rPr>
        <w:t>дходження за перший квартал 2021</w:t>
      </w:r>
      <w:r w:rsidRPr="00305F28">
        <w:rPr>
          <w:szCs w:val="28"/>
        </w:rPr>
        <w:t xml:space="preserve"> року  відрахування рентної плати за спеціальне використання лісових ресурсів в частині деревини, заготовленої в порядку рубок головного користування (3</w:t>
      </w:r>
      <w:r w:rsidR="006E43E0" w:rsidRPr="00305F28">
        <w:rPr>
          <w:szCs w:val="28"/>
        </w:rPr>
        <w:t>7</w:t>
      </w:r>
      <w:r w:rsidRPr="00305F28">
        <w:rPr>
          <w:szCs w:val="28"/>
        </w:rPr>
        <w:t xml:space="preserve"> відсотків) до </w:t>
      </w:r>
      <w:r w:rsidR="00327BB1" w:rsidRPr="00305F28">
        <w:rPr>
          <w:szCs w:val="28"/>
        </w:rPr>
        <w:t>місцевого</w:t>
      </w:r>
      <w:r w:rsidRPr="00305F28">
        <w:rPr>
          <w:szCs w:val="28"/>
        </w:rPr>
        <w:t xml:space="preserve"> бюджету надійшло у сумі </w:t>
      </w:r>
      <w:r w:rsidR="00763CE3" w:rsidRPr="00305F28">
        <w:rPr>
          <w:szCs w:val="28"/>
        </w:rPr>
        <w:t>73,6 тис. грн</w:t>
      </w:r>
      <w:r w:rsidRPr="00305F28">
        <w:rPr>
          <w:szCs w:val="28"/>
        </w:rPr>
        <w:t>.</w:t>
      </w:r>
    </w:p>
    <w:p w:rsidR="00763CE3" w:rsidRPr="00305F28" w:rsidRDefault="00763CE3">
      <w:pPr>
        <w:pStyle w:val="a4"/>
        <w:ind w:firstLine="720"/>
        <w:rPr>
          <w:szCs w:val="28"/>
        </w:rPr>
      </w:pPr>
    </w:p>
    <w:p w:rsidR="00763CE3" w:rsidRPr="00305F28" w:rsidRDefault="00763CE3">
      <w:pPr>
        <w:pStyle w:val="a4"/>
        <w:ind w:firstLine="720"/>
        <w:rPr>
          <w:b/>
          <w:szCs w:val="28"/>
        </w:rPr>
      </w:pPr>
      <w:r w:rsidRPr="00305F28">
        <w:rPr>
          <w:szCs w:val="28"/>
        </w:rPr>
        <w:t xml:space="preserve">Надходження рентної плати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до місцевого бюджету надійшло </w:t>
      </w:r>
      <w:r w:rsidR="00867AB2" w:rsidRPr="00305F28">
        <w:rPr>
          <w:szCs w:val="28"/>
        </w:rPr>
        <w:t>485,2 тис. грн.</w:t>
      </w:r>
    </w:p>
    <w:p w:rsidR="009968C2" w:rsidRPr="00305F28" w:rsidRDefault="009968C2">
      <w:pPr>
        <w:pStyle w:val="a6"/>
        <w:rPr>
          <w:b/>
          <w:szCs w:val="28"/>
        </w:rPr>
      </w:pPr>
    </w:p>
    <w:p w:rsidR="005A75AB" w:rsidRPr="00305F28" w:rsidRDefault="005876B7">
      <w:pPr>
        <w:pStyle w:val="a6"/>
        <w:rPr>
          <w:szCs w:val="28"/>
        </w:rPr>
      </w:pPr>
      <w:r w:rsidRPr="00305F28">
        <w:rPr>
          <w:szCs w:val="28"/>
        </w:rPr>
        <w:t>Акцизного подат</w:t>
      </w:r>
      <w:r w:rsidR="004431F2" w:rsidRPr="00305F28">
        <w:rPr>
          <w:szCs w:val="28"/>
        </w:rPr>
        <w:t>к</w:t>
      </w:r>
      <w:r w:rsidRPr="00305F28">
        <w:rPr>
          <w:szCs w:val="28"/>
        </w:rPr>
        <w:t>у</w:t>
      </w:r>
      <w:r w:rsidR="004431F2" w:rsidRPr="00305F28">
        <w:rPr>
          <w:szCs w:val="28"/>
        </w:rPr>
        <w:t xml:space="preserve"> з вироблених в Україні пального за перший квартал надійшло 227,6 тис. </w:t>
      </w:r>
      <w:proofErr w:type="spellStart"/>
      <w:r w:rsidR="004431F2" w:rsidRPr="00305F28">
        <w:rPr>
          <w:szCs w:val="28"/>
        </w:rPr>
        <w:t>грн</w:t>
      </w:r>
      <w:proofErr w:type="spellEnd"/>
      <w:r w:rsidR="004431F2" w:rsidRPr="00305F28">
        <w:rPr>
          <w:szCs w:val="28"/>
        </w:rPr>
        <w:t xml:space="preserve"> або 103,9 відсотка до уточненого плану на відповідний період 2021 року (затверджений план на січень-березень  2021 року становить 219,0 тис. </w:t>
      </w:r>
      <w:proofErr w:type="spellStart"/>
      <w:r w:rsidR="004431F2" w:rsidRPr="00305F28">
        <w:rPr>
          <w:szCs w:val="28"/>
        </w:rPr>
        <w:t>грн</w:t>
      </w:r>
      <w:proofErr w:type="spellEnd"/>
      <w:r w:rsidR="004431F2" w:rsidRPr="00305F28">
        <w:rPr>
          <w:szCs w:val="28"/>
        </w:rPr>
        <w:t xml:space="preserve">); </w:t>
      </w:r>
      <w:r w:rsidRPr="00305F28">
        <w:rPr>
          <w:szCs w:val="28"/>
        </w:rPr>
        <w:t>а</w:t>
      </w:r>
      <w:r w:rsidR="004431F2" w:rsidRPr="00305F28">
        <w:rPr>
          <w:szCs w:val="28"/>
        </w:rPr>
        <w:t xml:space="preserve">кцизного податку з ввезення на митну територію України пального надійшло 767,0 </w:t>
      </w:r>
      <w:proofErr w:type="spellStart"/>
      <w:r w:rsidR="004431F2" w:rsidRPr="00305F28">
        <w:rPr>
          <w:szCs w:val="28"/>
        </w:rPr>
        <w:t>тис</w:t>
      </w:r>
      <w:proofErr w:type="spellEnd"/>
      <w:r w:rsidR="004431F2" w:rsidRPr="00305F28">
        <w:rPr>
          <w:szCs w:val="28"/>
        </w:rPr>
        <w:t xml:space="preserve">. грн, або 89,7 відсотка </w:t>
      </w:r>
      <w:r w:rsidR="001A5C9F" w:rsidRPr="00305F28">
        <w:rPr>
          <w:szCs w:val="28"/>
        </w:rPr>
        <w:t xml:space="preserve">до уточненого плану на січень-березень 2021 року (уточнений план 855,0 тис. </w:t>
      </w:r>
      <w:proofErr w:type="spellStart"/>
      <w:r w:rsidR="001A5C9F" w:rsidRPr="00305F28">
        <w:rPr>
          <w:szCs w:val="28"/>
        </w:rPr>
        <w:t>грн</w:t>
      </w:r>
      <w:proofErr w:type="spellEnd"/>
      <w:r w:rsidR="001A5C9F" w:rsidRPr="00305F28">
        <w:rPr>
          <w:szCs w:val="28"/>
        </w:rPr>
        <w:t>).</w:t>
      </w:r>
    </w:p>
    <w:p w:rsidR="001A5C9F" w:rsidRPr="00305F28" w:rsidRDefault="001A5C9F">
      <w:pPr>
        <w:pStyle w:val="a6"/>
        <w:rPr>
          <w:szCs w:val="28"/>
        </w:rPr>
      </w:pPr>
    </w:p>
    <w:p w:rsidR="001A5C9F" w:rsidRPr="00305F28" w:rsidRDefault="001A5C9F">
      <w:pPr>
        <w:pStyle w:val="a6"/>
        <w:rPr>
          <w:szCs w:val="28"/>
        </w:rPr>
      </w:pPr>
      <w:r w:rsidRPr="00305F28">
        <w:rPr>
          <w:szCs w:val="28"/>
        </w:rPr>
        <w:t xml:space="preserve">Акцизний податок з реалізації суб’єктами господарювання роздрібної торгівлі підакцизних товарів надійшло в сумі 433,6 </w:t>
      </w:r>
      <w:proofErr w:type="spellStart"/>
      <w:r w:rsidRPr="00305F28">
        <w:rPr>
          <w:szCs w:val="28"/>
        </w:rPr>
        <w:t>тис</w:t>
      </w:r>
      <w:proofErr w:type="spellEnd"/>
      <w:r w:rsidRPr="00305F28">
        <w:rPr>
          <w:szCs w:val="28"/>
        </w:rPr>
        <w:t>. грн, або 111,2 відсотка до уточненого плану на відповідний період.</w:t>
      </w:r>
    </w:p>
    <w:p w:rsidR="001A5C9F" w:rsidRPr="00305F28" w:rsidRDefault="001A5C9F">
      <w:pPr>
        <w:pStyle w:val="a6"/>
        <w:rPr>
          <w:szCs w:val="28"/>
        </w:rPr>
      </w:pPr>
    </w:p>
    <w:p w:rsidR="001A5C9F" w:rsidRPr="00305F28" w:rsidRDefault="001A5C9F">
      <w:pPr>
        <w:pStyle w:val="a6"/>
        <w:rPr>
          <w:szCs w:val="28"/>
        </w:rPr>
      </w:pPr>
      <w:r w:rsidRPr="00305F28">
        <w:rPr>
          <w:szCs w:val="28"/>
        </w:rPr>
        <w:t xml:space="preserve">Надходження місцевих податків та зборів до бюджету місцевої територіальної громади становить 4 544,2 </w:t>
      </w:r>
      <w:proofErr w:type="spellStart"/>
      <w:r w:rsidRPr="00305F28">
        <w:rPr>
          <w:szCs w:val="28"/>
        </w:rPr>
        <w:t>тис</w:t>
      </w:r>
      <w:proofErr w:type="spellEnd"/>
      <w:r w:rsidRPr="00305F28">
        <w:rPr>
          <w:szCs w:val="28"/>
        </w:rPr>
        <w:t xml:space="preserve">. грн, або 106,1 відсотка до уточненого плану на відповідний період (затверджений план на перший квартал 2021 року </w:t>
      </w:r>
      <w:r w:rsidR="00A64341" w:rsidRPr="00305F28">
        <w:rPr>
          <w:szCs w:val="28"/>
        </w:rPr>
        <w:t>у сумі</w:t>
      </w:r>
      <w:r w:rsidRPr="00305F28">
        <w:rPr>
          <w:szCs w:val="28"/>
        </w:rPr>
        <w:t xml:space="preserve"> 4 283,7 тис. </w:t>
      </w:r>
      <w:proofErr w:type="spellStart"/>
      <w:r w:rsidRPr="00305F28">
        <w:rPr>
          <w:szCs w:val="28"/>
        </w:rPr>
        <w:t>грн</w:t>
      </w:r>
      <w:proofErr w:type="spellEnd"/>
      <w:r w:rsidRPr="00305F28">
        <w:rPr>
          <w:szCs w:val="28"/>
        </w:rPr>
        <w:t>).</w:t>
      </w:r>
    </w:p>
    <w:p w:rsidR="001A5C9F" w:rsidRPr="00305F28" w:rsidRDefault="005C2235" w:rsidP="004431F2">
      <w:pPr>
        <w:pStyle w:val="a6"/>
        <w:ind w:firstLine="0"/>
        <w:rPr>
          <w:noProof/>
          <w:szCs w:val="28"/>
          <w:lang w:eastAsia="uk-UA"/>
        </w:rPr>
      </w:pPr>
      <w:r w:rsidRPr="00305F28">
        <w:rPr>
          <w:noProof/>
          <w:szCs w:val="28"/>
          <w:lang w:val="ru-RU" w:eastAsia="ru-RU"/>
        </w:rPr>
        <w:drawing>
          <wp:inline distT="0" distB="0" distL="0" distR="0">
            <wp:extent cx="5982335" cy="2789695"/>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64FB" w:rsidRPr="00305F28" w:rsidRDefault="001A64FB">
      <w:pPr>
        <w:ind w:firstLine="720"/>
        <w:jc w:val="both"/>
        <w:rPr>
          <w:sz w:val="28"/>
          <w:szCs w:val="28"/>
        </w:rPr>
      </w:pPr>
    </w:p>
    <w:p w:rsidR="00E76EFA" w:rsidRPr="00305F28" w:rsidRDefault="00E76EFA">
      <w:pPr>
        <w:ind w:firstLine="720"/>
        <w:jc w:val="both"/>
        <w:rPr>
          <w:sz w:val="28"/>
          <w:szCs w:val="28"/>
        </w:rPr>
      </w:pPr>
      <w:r w:rsidRPr="00305F28">
        <w:rPr>
          <w:sz w:val="28"/>
          <w:szCs w:val="28"/>
        </w:rPr>
        <w:lastRenderedPageBreak/>
        <w:t>Єдин</w:t>
      </w:r>
      <w:r w:rsidR="005876B7" w:rsidRPr="00305F28">
        <w:rPr>
          <w:sz w:val="28"/>
          <w:szCs w:val="28"/>
        </w:rPr>
        <w:t>ого податку</w:t>
      </w:r>
      <w:r w:rsidRPr="00305F28">
        <w:rPr>
          <w:sz w:val="28"/>
          <w:szCs w:val="28"/>
        </w:rPr>
        <w:t xml:space="preserve"> з юридичних та фізичних осіб станом на 01 квітня 2021 року надійшло 2 466,1 тис. </w:t>
      </w:r>
      <w:proofErr w:type="spellStart"/>
      <w:r w:rsidRPr="00305F28">
        <w:rPr>
          <w:sz w:val="28"/>
          <w:szCs w:val="28"/>
        </w:rPr>
        <w:t>грн</w:t>
      </w:r>
      <w:proofErr w:type="spellEnd"/>
      <w:r w:rsidRPr="00305F28">
        <w:rPr>
          <w:sz w:val="28"/>
          <w:szCs w:val="28"/>
        </w:rPr>
        <w:t>, або 126,2 відсотка до уточненого плану відповідного періоду</w:t>
      </w:r>
      <w:r w:rsidR="005876B7" w:rsidRPr="00305F28">
        <w:rPr>
          <w:sz w:val="28"/>
          <w:szCs w:val="28"/>
        </w:rPr>
        <w:t xml:space="preserve"> (уточнений план становить 1 95</w:t>
      </w:r>
      <w:r w:rsidRPr="00305F28">
        <w:rPr>
          <w:sz w:val="28"/>
          <w:szCs w:val="28"/>
        </w:rPr>
        <w:t xml:space="preserve">4,0 тис. </w:t>
      </w:r>
      <w:proofErr w:type="spellStart"/>
      <w:r w:rsidRPr="00305F28">
        <w:rPr>
          <w:sz w:val="28"/>
          <w:szCs w:val="28"/>
        </w:rPr>
        <w:t>грн</w:t>
      </w:r>
      <w:proofErr w:type="spellEnd"/>
      <w:r w:rsidRPr="00305F28">
        <w:rPr>
          <w:sz w:val="28"/>
          <w:szCs w:val="28"/>
        </w:rPr>
        <w:t>)</w:t>
      </w:r>
      <w:r w:rsidR="00FD7786" w:rsidRPr="00305F28">
        <w:rPr>
          <w:sz w:val="28"/>
          <w:szCs w:val="28"/>
        </w:rPr>
        <w:t xml:space="preserve">. Найбільшими платниками єдиного податку з юридичних осіб є ПП </w:t>
      </w:r>
      <w:proofErr w:type="spellStart"/>
      <w:r w:rsidR="00FD7786" w:rsidRPr="00305F28">
        <w:rPr>
          <w:sz w:val="28"/>
          <w:szCs w:val="28"/>
        </w:rPr>
        <w:t>„Баварія</w:t>
      </w:r>
      <w:proofErr w:type="spellEnd"/>
      <w:r w:rsidR="00FD7786" w:rsidRPr="00305F28">
        <w:rPr>
          <w:sz w:val="28"/>
          <w:szCs w:val="28"/>
        </w:rPr>
        <w:t xml:space="preserve"> РП”, ПП </w:t>
      </w:r>
      <w:proofErr w:type="spellStart"/>
      <w:r w:rsidR="00FD7786" w:rsidRPr="00305F28">
        <w:rPr>
          <w:sz w:val="28"/>
          <w:szCs w:val="28"/>
        </w:rPr>
        <w:t>„Беркут-М</w:t>
      </w:r>
      <w:proofErr w:type="spellEnd"/>
      <w:r w:rsidR="00FD7786" w:rsidRPr="00305F28">
        <w:rPr>
          <w:sz w:val="28"/>
          <w:szCs w:val="28"/>
        </w:rPr>
        <w:t xml:space="preserve">”, </w:t>
      </w:r>
      <w:proofErr w:type="spellStart"/>
      <w:r w:rsidR="00FD7786" w:rsidRPr="00305F28">
        <w:rPr>
          <w:sz w:val="28"/>
          <w:szCs w:val="28"/>
        </w:rPr>
        <w:t>ТзОВ</w:t>
      </w:r>
      <w:proofErr w:type="spellEnd"/>
      <w:r w:rsidR="00FD7786" w:rsidRPr="00305F28">
        <w:rPr>
          <w:sz w:val="28"/>
          <w:szCs w:val="28"/>
        </w:rPr>
        <w:t xml:space="preserve"> </w:t>
      </w:r>
      <w:proofErr w:type="spellStart"/>
      <w:r w:rsidR="00FD7786" w:rsidRPr="00305F28">
        <w:rPr>
          <w:sz w:val="28"/>
          <w:szCs w:val="28"/>
        </w:rPr>
        <w:t>„Карпати-М</w:t>
      </w:r>
      <w:proofErr w:type="spellEnd"/>
      <w:r w:rsidR="00FD7786" w:rsidRPr="00305F28">
        <w:rPr>
          <w:sz w:val="28"/>
          <w:szCs w:val="28"/>
        </w:rPr>
        <w:t xml:space="preserve">”, </w:t>
      </w:r>
      <w:proofErr w:type="spellStart"/>
      <w:r w:rsidR="00FD7786" w:rsidRPr="00305F28">
        <w:rPr>
          <w:sz w:val="28"/>
          <w:szCs w:val="28"/>
        </w:rPr>
        <w:t>ТзОВ</w:t>
      </w:r>
      <w:proofErr w:type="spellEnd"/>
      <w:r w:rsidR="00FD7786" w:rsidRPr="00305F28">
        <w:rPr>
          <w:sz w:val="28"/>
          <w:szCs w:val="28"/>
        </w:rPr>
        <w:t xml:space="preserve"> </w:t>
      </w:r>
      <w:proofErr w:type="spellStart"/>
      <w:r w:rsidR="00FD7786" w:rsidRPr="00305F28">
        <w:rPr>
          <w:sz w:val="28"/>
          <w:szCs w:val="28"/>
        </w:rPr>
        <w:t>„Бочкор</w:t>
      </w:r>
      <w:proofErr w:type="spellEnd"/>
      <w:r w:rsidR="00FD7786" w:rsidRPr="00305F28">
        <w:rPr>
          <w:sz w:val="28"/>
          <w:szCs w:val="28"/>
        </w:rPr>
        <w:t xml:space="preserve"> і сини”, ПП </w:t>
      </w:r>
      <w:proofErr w:type="spellStart"/>
      <w:r w:rsidR="00FD7786" w:rsidRPr="00305F28">
        <w:rPr>
          <w:sz w:val="28"/>
          <w:szCs w:val="28"/>
        </w:rPr>
        <w:t>„Залізничник</w:t>
      </w:r>
      <w:proofErr w:type="spellEnd"/>
      <w:r w:rsidR="00FD7786" w:rsidRPr="00305F28">
        <w:rPr>
          <w:sz w:val="28"/>
          <w:szCs w:val="28"/>
        </w:rPr>
        <w:t xml:space="preserve">” та інші. </w:t>
      </w:r>
    </w:p>
    <w:p w:rsidR="00E76EFA" w:rsidRPr="00305F28" w:rsidRDefault="00E76EFA">
      <w:pPr>
        <w:ind w:firstLine="720"/>
        <w:jc w:val="both"/>
        <w:rPr>
          <w:sz w:val="28"/>
          <w:szCs w:val="28"/>
        </w:rPr>
      </w:pPr>
    </w:p>
    <w:p w:rsidR="005A75AB" w:rsidRPr="00305F28" w:rsidRDefault="009968C2" w:rsidP="00953A90">
      <w:pPr>
        <w:ind w:firstLine="720"/>
        <w:jc w:val="both"/>
        <w:rPr>
          <w:szCs w:val="28"/>
        </w:rPr>
      </w:pPr>
      <w:r w:rsidRPr="00305F28">
        <w:rPr>
          <w:sz w:val="28"/>
          <w:szCs w:val="28"/>
        </w:rPr>
        <w:t xml:space="preserve">При плані на січень-березень поточного року відрахування </w:t>
      </w:r>
      <w:r w:rsidR="00725039" w:rsidRPr="00305F28">
        <w:rPr>
          <w:sz w:val="28"/>
          <w:szCs w:val="28"/>
          <w:shd w:val="clear" w:color="auto" w:fill="FFFFFF"/>
        </w:rPr>
        <w:t>5 відсотків</w:t>
      </w:r>
      <w:r w:rsidRPr="00305F28">
        <w:rPr>
          <w:sz w:val="28"/>
          <w:szCs w:val="28"/>
          <w:shd w:val="clear" w:color="auto" w:fill="FFFFFF"/>
        </w:rPr>
        <w:t xml:space="preserve"> рентної плати за користування надрами для видобування</w:t>
      </w:r>
      <w:r w:rsidR="00725039" w:rsidRPr="00305F28">
        <w:rPr>
          <w:sz w:val="28"/>
          <w:szCs w:val="28"/>
          <w:shd w:val="clear" w:color="auto" w:fill="FFFFFF"/>
        </w:rPr>
        <w:t xml:space="preserve"> інших корисних копалин загальнодержавного значення </w:t>
      </w:r>
      <w:r w:rsidRPr="00305F28">
        <w:rPr>
          <w:sz w:val="28"/>
          <w:szCs w:val="28"/>
          <w:shd w:val="clear" w:color="auto" w:fill="FFFFFF"/>
        </w:rPr>
        <w:t xml:space="preserve">в сумі </w:t>
      </w:r>
      <w:r w:rsidR="00725039" w:rsidRPr="00305F28">
        <w:rPr>
          <w:sz w:val="28"/>
          <w:szCs w:val="28"/>
          <w:shd w:val="clear" w:color="auto" w:fill="FFFFFF"/>
        </w:rPr>
        <w:t xml:space="preserve">3,7 </w:t>
      </w:r>
      <w:proofErr w:type="spellStart"/>
      <w:r w:rsidR="00725039" w:rsidRPr="00305F28">
        <w:rPr>
          <w:sz w:val="28"/>
          <w:szCs w:val="28"/>
          <w:shd w:val="clear" w:color="auto" w:fill="FFFFFF"/>
        </w:rPr>
        <w:t>тис.грн</w:t>
      </w:r>
      <w:proofErr w:type="spellEnd"/>
      <w:r w:rsidRPr="00305F28">
        <w:rPr>
          <w:sz w:val="28"/>
          <w:szCs w:val="28"/>
          <w:shd w:val="clear" w:color="auto" w:fill="FFFFFF"/>
        </w:rPr>
        <w:t xml:space="preserve">,  </w:t>
      </w:r>
      <w:r w:rsidRPr="00305F28">
        <w:rPr>
          <w:sz w:val="28"/>
          <w:szCs w:val="28"/>
        </w:rPr>
        <w:t>фактично надійшло  за перший квартал 202</w:t>
      </w:r>
      <w:r w:rsidR="00725039" w:rsidRPr="00305F28">
        <w:rPr>
          <w:sz w:val="28"/>
          <w:szCs w:val="28"/>
        </w:rPr>
        <w:t>1</w:t>
      </w:r>
      <w:r w:rsidRPr="00305F28">
        <w:rPr>
          <w:sz w:val="28"/>
          <w:szCs w:val="28"/>
        </w:rPr>
        <w:t xml:space="preserve"> року </w:t>
      </w:r>
      <w:r w:rsidR="00725039" w:rsidRPr="00305F28">
        <w:rPr>
          <w:sz w:val="28"/>
          <w:szCs w:val="28"/>
        </w:rPr>
        <w:t>–</w:t>
      </w:r>
      <w:r w:rsidR="00725039" w:rsidRPr="00305F28">
        <w:rPr>
          <w:sz w:val="28"/>
          <w:szCs w:val="28"/>
          <w:shd w:val="clear" w:color="auto" w:fill="FFFFFF"/>
        </w:rPr>
        <w:t xml:space="preserve">5,4 тис. </w:t>
      </w:r>
      <w:proofErr w:type="spellStart"/>
      <w:r w:rsidR="00725039" w:rsidRPr="00305F28">
        <w:rPr>
          <w:sz w:val="28"/>
          <w:szCs w:val="28"/>
          <w:shd w:val="clear" w:color="auto" w:fill="FFFFFF"/>
        </w:rPr>
        <w:t>грн</w:t>
      </w:r>
      <w:proofErr w:type="spellEnd"/>
      <w:r w:rsidRPr="00305F28">
        <w:rPr>
          <w:sz w:val="28"/>
          <w:szCs w:val="28"/>
          <w:shd w:val="clear" w:color="auto" w:fill="FFFFFF"/>
        </w:rPr>
        <w:t xml:space="preserve">, що становить </w:t>
      </w:r>
      <w:r w:rsidRPr="00305F28">
        <w:rPr>
          <w:sz w:val="28"/>
          <w:szCs w:val="28"/>
        </w:rPr>
        <w:t>1</w:t>
      </w:r>
      <w:r w:rsidR="00725039" w:rsidRPr="00305F28">
        <w:rPr>
          <w:sz w:val="28"/>
          <w:szCs w:val="28"/>
        </w:rPr>
        <w:t>43</w:t>
      </w:r>
      <w:r w:rsidRPr="00305F28">
        <w:rPr>
          <w:sz w:val="28"/>
          <w:szCs w:val="28"/>
        </w:rPr>
        <w:t>,</w:t>
      </w:r>
      <w:r w:rsidR="00725039" w:rsidRPr="00305F28">
        <w:rPr>
          <w:sz w:val="28"/>
          <w:szCs w:val="28"/>
        </w:rPr>
        <w:t>9</w:t>
      </w:r>
      <w:r w:rsidRPr="00305F28">
        <w:rPr>
          <w:sz w:val="28"/>
          <w:szCs w:val="28"/>
          <w:shd w:val="clear" w:color="auto" w:fill="FFFFFF"/>
        </w:rPr>
        <w:t>відсотка до плану на вищеназваний період поточно</w:t>
      </w:r>
      <w:r w:rsidR="006E43E0" w:rsidRPr="00305F28">
        <w:rPr>
          <w:sz w:val="28"/>
          <w:szCs w:val="28"/>
          <w:shd w:val="clear" w:color="auto" w:fill="FFFFFF"/>
        </w:rPr>
        <w:t>го</w:t>
      </w:r>
      <w:r w:rsidRPr="00305F28">
        <w:rPr>
          <w:sz w:val="28"/>
          <w:szCs w:val="28"/>
          <w:shd w:val="clear" w:color="auto" w:fill="FFFFFF"/>
        </w:rPr>
        <w:t xml:space="preserve"> року.</w:t>
      </w:r>
      <w:r w:rsidR="00953A90" w:rsidRPr="00305F28">
        <w:rPr>
          <w:sz w:val="28"/>
          <w:szCs w:val="28"/>
          <w:shd w:val="clear" w:color="auto" w:fill="FFFFFF"/>
        </w:rPr>
        <w:t xml:space="preserve"> Найбільшими платниками даного по</w:t>
      </w:r>
      <w:r w:rsidR="00406D1B">
        <w:rPr>
          <w:sz w:val="28"/>
          <w:szCs w:val="28"/>
          <w:shd w:val="clear" w:color="auto" w:fill="FFFFFF"/>
        </w:rPr>
        <w:t xml:space="preserve">датку є </w:t>
      </w:r>
      <w:proofErr w:type="spellStart"/>
      <w:r w:rsidR="00406D1B">
        <w:rPr>
          <w:sz w:val="28"/>
          <w:szCs w:val="28"/>
          <w:shd w:val="clear" w:color="auto" w:fill="FFFFFF"/>
        </w:rPr>
        <w:t>ПРАТ „МК Триб</w:t>
      </w:r>
      <w:proofErr w:type="spellEnd"/>
      <w:r w:rsidR="00406D1B">
        <w:rPr>
          <w:sz w:val="28"/>
          <w:szCs w:val="28"/>
          <w:shd w:val="clear" w:color="auto" w:fill="FFFFFF"/>
        </w:rPr>
        <w:t xml:space="preserve">ушани”, </w:t>
      </w:r>
      <w:proofErr w:type="spellStart"/>
      <w:r w:rsidR="00406D1B">
        <w:rPr>
          <w:sz w:val="28"/>
          <w:szCs w:val="28"/>
          <w:shd w:val="clear" w:color="auto" w:fill="FFFFFF"/>
        </w:rPr>
        <w:t>КП „Рахівте</w:t>
      </w:r>
      <w:proofErr w:type="spellEnd"/>
      <w:r w:rsidR="00406D1B">
        <w:rPr>
          <w:sz w:val="28"/>
          <w:szCs w:val="28"/>
          <w:shd w:val="clear" w:color="auto" w:fill="FFFFFF"/>
        </w:rPr>
        <w:t xml:space="preserve">пло”, </w:t>
      </w:r>
      <w:proofErr w:type="spellStart"/>
      <w:r w:rsidR="00406D1B">
        <w:rPr>
          <w:sz w:val="28"/>
          <w:szCs w:val="28"/>
          <w:shd w:val="clear" w:color="auto" w:fill="FFFFFF"/>
        </w:rPr>
        <w:t>ТОВ „Бі</w:t>
      </w:r>
      <w:proofErr w:type="spellEnd"/>
      <w:r w:rsidR="00406D1B">
        <w:rPr>
          <w:sz w:val="28"/>
          <w:szCs w:val="28"/>
          <w:shd w:val="clear" w:color="auto" w:fill="FFFFFF"/>
        </w:rPr>
        <w:t xml:space="preserve">лкам”, </w:t>
      </w:r>
      <w:proofErr w:type="spellStart"/>
      <w:r w:rsidR="00406D1B">
        <w:rPr>
          <w:sz w:val="28"/>
          <w:szCs w:val="28"/>
          <w:shd w:val="clear" w:color="auto" w:fill="FFFFFF"/>
        </w:rPr>
        <w:t>АТ </w:t>
      </w:r>
      <w:r w:rsidR="00953A90" w:rsidRPr="00305F28">
        <w:rPr>
          <w:sz w:val="28"/>
          <w:szCs w:val="28"/>
          <w:shd w:val="clear" w:color="auto" w:fill="FFFFFF"/>
        </w:rPr>
        <w:t>„Укрзалізн</w:t>
      </w:r>
      <w:proofErr w:type="spellEnd"/>
      <w:r w:rsidR="00953A90" w:rsidRPr="00305F28">
        <w:rPr>
          <w:sz w:val="28"/>
          <w:szCs w:val="28"/>
          <w:shd w:val="clear" w:color="auto" w:fill="FFFFFF"/>
        </w:rPr>
        <w:t>иця” та інші.</w:t>
      </w:r>
    </w:p>
    <w:p w:rsidR="005A75AB" w:rsidRPr="00305F28" w:rsidRDefault="005A75AB">
      <w:pPr>
        <w:pStyle w:val="a4"/>
        <w:ind w:firstLine="720"/>
        <w:rPr>
          <w:szCs w:val="28"/>
        </w:rPr>
      </w:pPr>
    </w:p>
    <w:p w:rsidR="009968C2" w:rsidRPr="00305F28" w:rsidRDefault="009968C2">
      <w:pPr>
        <w:pStyle w:val="a4"/>
        <w:ind w:firstLine="720"/>
        <w:rPr>
          <w:szCs w:val="28"/>
          <w:shd w:val="clear" w:color="auto" w:fill="FFFF00"/>
        </w:rPr>
      </w:pPr>
      <w:r w:rsidRPr="00305F28">
        <w:rPr>
          <w:szCs w:val="28"/>
        </w:rPr>
        <w:t>Надходження адміністративного збору за державну реєстрацію речових прав на нерухоме майно та їх обтяжень</w:t>
      </w:r>
      <w:r w:rsidR="004F7F1F" w:rsidRPr="00305F28">
        <w:rPr>
          <w:szCs w:val="28"/>
        </w:rPr>
        <w:t xml:space="preserve"> та плата за надання інших адміністративних послуг</w:t>
      </w:r>
      <w:r w:rsidRPr="00305F28">
        <w:rPr>
          <w:szCs w:val="28"/>
        </w:rPr>
        <w:t xml:space="preserve"> при плані на січень - березень 202</w:t>
      </w:r>
      <w:r w:rsidR="00725039" w:rsidRPr="00305F28">
        <w:rPr>
          <w:szCs w:val="28"/>
        </w:rPr>
        <w:t>1</w:t>
      </w:r>
      <w:r w:rsidRPr="00305F28">
        <w:rPr>
          <w:szCs w:val="28"/>
        </w:rPr>
        <w:t xml:space="preserve"> року – </w:t>
      </w:r>
      <w:r w:rsidR="004F7F1F" w:rsidRPr="00305F28">
        <w:rPr>
          <w:szCs w:val="28"/>
        </w:rPr>
        <w:t>548,4 тис.грн</w:t>
      </w:r>
      <w:r w:rsidRPr="00305F28">
        <w:rPr>
          <w:szCs w:val="28"/>
        </w:rPr>
        <w:t xml:space="preserve"> до </w:t>
      </w:r>
      <w:r w:rsidR="004F7F1F" w:rsidRPr="00305F28">
        <w:rPr>
          <w:szCs w:val="28"/>
        </w:rPr>
        <w:t>місцевого</w:t>
      </w:r>
      <w:r w:rsidRPr="00305F28">
        <w:rPr>
          <w:szCs w:val="28"/>
        </w:rPr>
        <w:t xml:space="preserve"> бюджету становить </w:t>
      </w:r>
      <w:r w:rsidR="004F7F1F" w:rsidRPr="00305F28">
        <w:rPr>
          <w:szCs w:val="28"/>
        </w:rPr>
        <w:t xml:space="preserve">702,0 </w:t>
      </w:r>
      <w:proofErr w:type="spellStart"/>
      <w:r w:rsidR="004F7F1F" w:rsidRPr="00305F28">
        <w:rPr>
          <w:szCs w:val="28"/>
        </w:rPr>
        <w:t>тис.грн</w:t>
      </w:r>
      <w:proofErr w:type="spellEnd"/>
      <w:r w:rsidR="004F7F1F" w:rsidRPr="00305F28">
        <w:rPr>
          <w:szCs w:val="28"/>
        </w:rPr>
        <w:t>, або 129,0</w:t>
      </w:r>
      <w:r w:rsidRPr="00305F28">
        <w:rPr>
          <w:szCs w:val="28"/>
        </w:rPr>
        <w:t xml:space="preserve"> відсотка відповідних планових показників 202</w:t>
      </w:r>
      <w:r w:rsidR="004F7F1F" w:rsidRPr="00305F28">
        <w:rPr>
          <w:szCs w:val="28"/>
        </w:rPr>
        <w:t>1</w:t>
      </w:r>
      <w:r w:rsidRPr="00305F28">
        <w:rPr>
          <w:szCs w:val="28"/>
        </w:rPr>
        <w:t xml:space="preserve"> року.</w:t>
      </w:r>
    </w:p>
    <w:p w:rsidR="009968C2" w:rsidRPr="00305F28" w:rsidRDefault="009968C2">
      <w:pPr>
        <w:pStyle w:val="a4"/>
        <w:rPr>
          <w:szCs w:val="28"/>
          <w:shd w:val="clear" w:color="auto" w:fill="FFFF00"/>
        </w:rPr>
      </w:pPr>
    </w:p>
    <w:p w:rsidR="009968C2" w:rsidRPr="00305F28" w:rsidRDefault="004F7F1F">
      <w:pPr>
        <w:pStyle w:val="a4"/>
        <w:ind w:firstLine="720"/>
        <w:rPr>
          <w:szCs w:val="28"/>
        </w:rPr>
      </w:pPr>
      <w:r w:rsidRPr="00305F28">
        <w:rPr>
          <w:szCs w:val="28"/>
        </w:rPr>
        <w:t>Надходження від орендної плати за користування майновим комплексом та іншим майном, що перебуває в комунальній власності</w:t>
      </w:r>
      <w:r w:rsidR="009968C2" w:rsidRPr="00305F28">
        <w:rPr>
          <w:szCs w:val="28"/>
        </w:rPr>
        <w:t xml:space="preserve"> надійшло </w:t>
      </w:r>
      <w:r w:rsidRPr="00305F28">
        <w:rPr>
          <w:szCs w:val="28"/>
        </w:rPr>
        <w:t xml:space="preserve">13,3 </w:t>
      </w:r>
      <w:proofErr w:type="spellStart"/>
      <w:r w:rsidRPr="00305F28">
        <w:rPr>
          <w:szCs w:val="28"/>
        </w:rPr>
        <w:t>тис</w:t>
      </w:r>
      <w:proofErr w:type="spellEnd"/>
      <w:r w:rsidRPr="00305F28">
        <w:rPr>
          <w:szCs w:val="28"/>
        </w:rPr>
        <w:t>. грн</w:t>
      </w:r>
      <w:r w:rsidR="009968C2" w:rsidRPr="00305F28">
        <w:rPr>
          <w:szCs w:val="28"/>
        </w:rPr>
        <w:t xml:space="preserve">, що становить </w:t>
      </w:r>
      <w:r w:rsidRPr="00305F28">
        <w:rPr>
          <w:szCs w:val="28"/>
        </w:rPr>
        <w:t>79,2</w:t>
      </w:r>
      <w:r w:rsidR="009968C2" w:rsidRPr="00305F28">
        <w:rPr>
          <w:szCs w:val="28"/>
        </w:rPr>
        <w:t xml:space="preserve"> відсотка до відповідного плану поточного року (план на січень - березень 202</w:t>
      </w:r>
      <w:r w:rsidRPr="00305F28">
        <w:rPr>
          <w:szCs w:val="28"/>
        </w:rPr>
        <w:t>1</w:t>
      </w:r>
      <w:r w:rsidR="009968C2" w:rsidRPr="00305F28">
        <w:rPr>
          <w:szCs w:val="28"/>
        </w:rPr>
        <w:t xml:space="preserve"> року – </w:t>
      </w:r>
      <w:r w:rsidRPr="00305F28">
        <w:rPr>
          <w:szCs w:val="28"/>
        </w:rPr>
        <w:t xml:space="preserve">16,8 </w:t>
      </w:r>
      <w:proofErr w:type="spellStart"/>
      <w:r w:rsidRPr="00305F28">
        <w:rPr>
          <w:szCs w:val="28"/>
        </w:rPr>
        <w:t>тис</w:t>
      </w:r>
      <w:proofErr w:type="spellEnd"/>
      <w:r w:rsidRPr="00305F28">
        <w:rPr>
          <w:szCs w:val="28"/>
        </w:rPr>
        <w:t>. грн).</w:t>
      </w:r>
    </w:p>
    <w:p w:rsidR="00A4371A" w:rsidRPr="00305F28" w:rsidRDefault="00A4371A">
      <w:pPr>
        <w:jc w:val="center"/>
        <w:rPr>
          <w:b/>
          <w:sz w:val="32"/>
        </w:rPr>
      </w:pPr>
    </w:p>
    <w:p w:rsidR="009968C2" w:rsidRPr="00305F28" w:rsidRDefault="009968C2">
      <w:pPr>
        <w:jc w:val="center"/>
        <w:rPr>
          <w:b/>
          <w:sz w:val="28"/>
        </w:rPr>
      </w:pPr>
      <w:proofErr w:type="spellStart"/>
      <w:r w:rsidRPr="00305F28">
        <w:rPr>
          <w:b/>
          <w:sz w:val="32"/>
        </w:rPr>
        <w:t>ІІ.Видатки</w:t>
      </w:r>
      <w:proofErr w:type="spellEnd"/>
      <w:r w:rsidRPr="00305F28">
        <w:rPr>
          <w:b/>
          <w:sz w:val="32"/>
        </w:rPr>
        <w:t>:</w:t>
      </w:r>
    </w:p>
    <w:p w:rsidR="009968C2" w:rsidRPr="00305F28" w:rsidRDefault="009968C2">
      <w:pPr>
        <w:jc w:val="center"/>
        <w:rPr>
          <w:b/>
          <w:sz w:val="28"/>
        </w:rPr>
      </w:pPr>
    </w:p>
    <w:p w:rsidR="009968C2" w:rsidRPr="00305F28" w:rsidRDefault="009968C2" w:rsidP="0003519D">
      <w:pPr>
        <w:pStyle w:val="a6"/>
        <w:rPr>
          <w:b/>
        </w:rPr>
      </w:pPr>
      <w:r w:rsidRPr="00305F28">
        <w:t>Видаткова частина бюджету загального фонду за І квартал 20</w:t>
      </w:r>
      <w:r w:rsidR="006F2FB3" w:rsidRPr="00305F28">
        <w:t>21</w:t>
      </w:r>
      <w:r w:rsidRPr="00305F28">
        <w:t xml:space="preserve"> року становить </w:t>
      </w:r>
      <w:r w:rsidR="007C6AD9" w:rsidRPr="00305F28">
        <w:t>52 478</w:t>
      </w:r>
      <w:r w:rsidR="006E43E0" w:rsidRPr="00305F28">
        <w:t>,</w:t>
      </w:r>
      <w:r w:rsidR="007C6AD9" w:rsidRPr="00305F28">
        <w:t>4</w:t>
      </w:r>
      <w:r w:rsidRPr="00305F28">
        <w:t xml:space="preserve"> </w:t>
      </w:r>
      <w:proofErr w:type="spellStart"/>
      <w:r w:rsidRPr="00305F28">
        <w:t>тис.грн</w:t>
      </w:r>
      <w:proofErr w:type="spellEnd"/>
      <w:r w:rsidRPr="00305F28">
        <w:t>., або 2</w:t>
      </w:r>
      <w:r w:rsidR="007C6AD9" w:rsidRPr="00305F28">
        <w:t>3</w:t>
      </w:r>
      <w:r w:rsidRPr="00305F28">
        <w:t>,</w:t>
      </w:r>
      <w:r w:rsidR="007C6AD9" w:rsidRPr="00305F28">
        <w:t>1</w:t>
      </w:r>
      <w:r w:rsidRPr="00305F28">
        <w:t xml:space="preserve"> відсотків до уточненого планового показника на рік (уточнений план </w:t>
      </w:r>
      <w:r w:rsidR="007C6AD9" w:rsidRPr="00305F28">
        <w:t>-227</w:t>
      </w:r>
      <w:r w:rsidR="006E43E0" w:rsidRPr="00305F28">
        <w:t> </w:t>
      </w:r>
      <w:r w:rsidRPr="00305F28">
        <w:t>0</w:t>
      </w:r>
      <w:r w:rsidR="007C6AD9" w:rsidRPr="00305F28">
        <w:t>65</w:t>
      </w:r>
      <w:r w:rsidR="006E43E0" w:rsidRPr="00305F28">
        <w:t>,</w:t>
      </w:r>
      <w:r w:rsidR="007C6AD9" w:rsidRPr="00305F28">
        <w:t>3</w:t>
      </w:r>
      <w:r w:rsidRPr="00305F28">
        <w:t xml:space="preserve"> </w:t>
      </w:r>
      <w:proofErr w:type="spellStart"/>
      <w:r w:rsidRPr="00305F28">
        <w:t>тис.грн</w:t>
      </w:r>
      <w:proofErr w:type="spellEnd"/>
      <w:r w:rsidRPr="00305F28">
        <w:t xml:space="preserve">.). </w:t>
      </w:r>
    </w:p>
    <w:p w:rsidR="009968C2" w:rsidRPr="00305F28" w:rsidRDefault="009968C2">
      <w:pPr>
        <w:pStyle w:val="a6"/>
        <w:jc w:val="center"/>
        <w:rPr>
          <w:b/>
        </w:rPr>
      </w:pPr>
    </w:p>
    <w:p w:rsidR="009968C2" w:rsidRPr="00305F28" w:rsidRDefault="00D86322" w:rsidP="00FB263E">
      <w:pPr>
        <w:pStyle w:val="a6"/>
        <w:ind w:firstLine="0"/>
        <w:jc w:val="center"/>
        <w:rPr>
          <w:b/>
        </w:rPr>
      </w:pPr>
      <w:r w:rsidRPr="00305F28">
        <w:rPr>
          <w:b/>
        </w:rPr>
        <w:t>Державне управління</w:t>
      </w:r>
    </w:p>
    <w:p w:rsidR="009968C2" w:rsidRPr="00305F28" w:rsidRDefault="009968C2">
      <w:pPr>
        <w:pStyle w:val="a6"/>
        <w:jc w:val="center"/>
        <w:rPr>
          <w:b/>
        </w:rPr>
      </w:pPr>
    </w:p>
    <w:p w:rsidR="009968C2" w:rsidRPr="00305F28" w:rsidRDefault="009968C2" w:rsidP="007263E4">
      <w:pPr>
        <w:pStyle w:val="a6"/>
      </w:pPr>
      <w:r w:rsidRPr="00305F28">
        <w:t xml:space="preserve">Видатки на утримання </w:t>
      </w:r>
      <w:r w:rsidR="007C6AD9" w:rsidRPr="00305F28">
        <w:t>міської ради складають – 2 955,9</w:t>
      </w:r>
      <w:r w:rsidRPr="00305F28">
        <w:t xml:space="preserve"> </w:t>
      </w:r>
      <w:proofErr w:type="spellStart"/>
      <w:r w:rsidRPr="00305F28">
        <w:t>тис.грн</w:t>
      </w:r>
      <w:proofErr w:type="spellEnd"/>
      <w:r w:rsidRPr="00305F28">
        <w:t xml:space="preserve">. (при уточненому плані </w:t>
      </w:r>
      <w:r w:rsidR="007C6AD9" w:rsidRPr="00305F28">
        <w:t>14 500,0</w:t>
      </w:r>
      <w:r w:rsidRPr="00305F28">
        <w:t xml:space="preserve"> </w:t>
      </w:r>
      <w:proofErr w:type="spellStart"/>
      <w:r w:rsidRPr="00305F28">
        <w:t>тис.грн</w:t>
      </w:r>
      <w:proofErr w:type="spellEnd"/>
      <w:r w:rsidRPr="00305F28">
        <w:t>.), що становить 2</w:t>
      </w:r>
      <w:r w:rsidR="007C6AD9" w:rsidRPr="00305F28">
        <w:t>0</w:t>
      </w:r>
      <w:r w:rsidR="006E43E0" w:rsidRPr="00305F28">
        <w:t>,</w:t>
      </w:r>
      <w:r w:rsidR="007C6AD9" w:rsidRPr="00305F28">
        <w:t>4</w:t>
      </w:r>
      <w:r w:rsidRPr="00305F28">
        <w:t xml:space="preserve"> відсотка. Видатки на заробітну </w:t>
      </w:r>
      <w:r w:rsidR="007C6AD9" w:rsidRPr="00305F28">
        <w:t>плату і нарахування становлять 2 784,8</w:t>
      </w:r>
      <w:r w:rsidRPr="00305F28">
        <w:t xml:space="preserve"> </w:t>
      </w:r>
      <w:proofErr w:type="spellStart"/>
      <w:r w:rsidRPr="00305F28">
        <w:t>тис.грн</w:t>
      </w:r>
      <w:proofErr w:type="spellEnd"/>
      <w:r w:rsidRPr="00305F28">
        <w:t>. або 9</w:t>
      </w:r>
      <w:r w:rsidR="007C6AD9" w:rsidRPr="00305F28">
        <w:t>4</w:t>
      </w:r>
      <w:r w:rsidR="006E43E0" w:rsidRPr="00305F28">
        <w:t>,</w:t>
      </w:r>
      <w:r w:rsidR="007C6AD9" w:rsidRPr="00305F28">
        <w:t>2</w:t>
      </w:r>
      <w:r w:rsidRPr="00305F28">
        <w:t xml:space="preserve"> відсотка до загальних видатків на утримання ради</w:t>
      </w:r>
      <w:r w:rsidR="00411502" w:rsidRPr="00305F28">
        <w:t xml:space="preserve">, на оплату комунальних послуг та енергоносіїв використано – 91,0 </w:t>
      </w:r>
      <w:proofErr w:type="spellStart"/>
      <w:r w:rsidR="00411502" w:rsidRPr="00305F28">
        <w:t>тис.грн</w:t>
      </w:r>
      <w:proofErr w:type="spellEnd"/>
      <w:r w:rsidR="00411502" w:rsidRPr="00305F28">
        <w:t>.</w:t>
      </w:r>
      <w:r w:rsidRPr="00305F28">
        <w:t>.</w:t>
      </w:r>
      <w:r w:rsidR="00D86322" w:rsidRPr="00305F28">
        <w:t xml:space="preserve"> На утримання відділу освіти, культури молоді та спорту міської ради та фінансового відділу передбачено 2 414,7 </w:t>
      </w:r>
      <w:proofErr w:type="spellStart"/>
      <w:r w:rsidR="00D86322" w:rsidRPr="00305F28">
        <w:t>тис.грн</w:t>
      </w:r>
      <w:proofErr w:type="spellEnd"/>
      <w:r w:rsidR="00D86322" w:rsidRPr="00305F28">
        <w:t xml:space="preserve">. з них використано за 1квартал 2021 року 447,7 </w:t>
      </w:r>
      <w:proofErr w:type="spellStart"/>
      <w:r w:rsidR="00D86322" w:rsidRPr="00305F28">
        <w:t>тис.грн</w:t>
      </w:r>
      <w:proofErr w:type="spellEnd"/>
      <w:r w:rsidR="00D86322" w:rsidRPr="00305F28">
        <w:t xml:space="preserve">., в тому числі на заробітну плату з нарахуваннями працівникам цих відділів (9штатних одиниць) використано 427,6 </w:t>
      </w:r>
      <w:proofErr w:type="spellStart"/>
      <w:r w:rsidR="00D86322" w:rsidRPr="00305F28">
        <w:t>тис.грн</w:t>
      </w:r>
      <w:proofErr w:type="spellEnd"/>
      <w:r w:rsidR="00D86322" w:rsidRPr="00305F28">
        <w:t xml:space="preserve">., на оплату комунальних послуг та енергоносіїв – 6,8 </w:t>
      </w:r>
      <w:proofErr w:type="spellStart"/>
      <w:r w:rsidR="00D86322" w:rsidRPr="00305F28">
        <w:t>тис.грн</w:t>
      </w:r>
      <w:proofErr w:type="spellEnd"/>
      <w:r w:rsidR="00D86322" w:rsidRPr="00305F28">
        <w:t>..</w:t>
      </w:r>
      <w:r w:rsidR="00E77F63" w:rsidRPr="00305F28">
        <w:t xml:space="preserve"> На іншу діяльність у сфері державного управління </w:t>
      </w:r>
      <w:r w:rsidR="00E77F63" w:rsidRPr="00305F28">
        <w:lastRenderedPageBreak/>
        <w:t xml:space="preserve">(утримання КУ «Рахівський районний трудовий архів», програма підтримки повноважень органів місцевого самоврядування, програма </w:t>
      </w:r>
      <w:r w:rsidR="007263E4" w:rsidRPr="00305F28">
        <w:t xml:space="preserve">функціонування і забезпечення діяльності відділу </w:t>
      </w:r>
      <w:r w:rsidR="00B44661" w:rsidRPr="00305F28">
        <w:t>«</w:t>
      </w:r>
      <w:r w:rsidR="007263E4" w:rsidRPr="00305F28">
        <w:t>Центр надання адміністративних послуг Рахівської міської ради</w:t>
      </w:r>
      <w:r w:rsidR="00B44661" w:rsidRPr="00305F28">
        <w:t>»</w:t>
      </w:r>
      <w:r w:rsidR="007263E4" w:rsidRPr="00305F28">
        <w:t xml:space="preserve">) передбачено 911,7 </w:t>
      </w:r>
      <w:proofErr w:type="spellStart"/>
      <w:r w:rsidR="007263E4" w:rsidRPr="00305F28">
        <w:t>тис.грн</w:t>
      </w:r>
      <w:proofErr w:type="spellEnd"/>
      <w:r w:rsidR="007263E4" w:rsidRPr="00305F28">
        <w:t xml:space="preserve">., з яких використано –176,9 </w:t>
      </w:r>
      <w:proofErr w:type="spellStart"/>
      <w:r w:rsidR="007263E4" w:rsidRPr="00305F28">
        <w:t>тис.грн</w:t>
      </w:r>
      <w:proofErr w:type="spellEnd"/>
      <w:r w:rsidR="007263E4" w:rsidRPr="00305F28">
        <w:t>., з них на виплату заробітної плати та нарахувань на заробітну плату 3,5 штатни</w:t>
      </w:r>
      <w:r w:rsidR="003A6556" w:rsidRPr="00305F28">
        <w:t>м</w:t>
      </w:r>
      <w:r w:rsidR="007263E4" w:rsidRPr="00305F28">
        <w:t xml:space="preserve"> одиниц</w:t>
      </w:r>
      <w:r w:rsidR="003A6556" w:rsidRPr="00305F28">
        <w:t xml:space="preserve">ям </w:t>
      </w:r>
      <w:r w:rsidR="007263E4" w:rsidRPr="00305F28">
        <w:t>трудового архіву використано</w:t>
      </w:r>
      <w:r w:rsidR="003A6556" w:rsidRPr="00305F28">
        <w:t xml:space="preserve"> – 154,8 </w:t>
      </w:r>
      <w:proofErr w:type="spellStart"/>
      <w:r w:rsidR="003A6556" w:rsidRPr="00305F28">
        <w:t>тис.грн</w:t>
      </w:r>
      <w:proofErr w:type="spellEnd"/>
      <w:r w:rsidR="003A6556" w:rsidRPr="00305F28">
        <w:t>..</w:t>
      </w:r>
    </w:p>
    <w:p w:rsidR="009968C2" w:rsidRPr="00305F28" w:rsidRDefault="009968C2">
      <w:pPr>
        <w:pStyle w:val="a6"/>
      </w:pPr>
    </w:p>
    <w:p w:rsidR="009968C2" w:rsidRPr="00305F28" w:rsidRDefault="009968C2" w:rsidP="00FB263E">
      <w:pPr>
        <w:pStyle w:val="a6"/>
        <w:ind w:firstLine="0"/>
        <w:jc w:val="center"/>
      </w:pPr>
      <w:r w:rsidRPr="00305F28">
        <w:rPr>
          <w:b/>
        </w:rPr>
        <w:t>Освіта</w:t>
      </w:r>
    </w:p>
    <w:p w:rsidR="009968C2" w:rsidRPr="00305F28" w:rsidRDefault="009968C2">
      <w:pPr>
        <w:ind w:firstLine="720"/>
        <w:jc w:val="both"/>
        <w:rPr>
          <w:sz w:val="28"/>
        </w:rPr>
      </w:pPr>
    </w:p>
    <w:p w:rsidR="009968C2" w:rsidRPr="00305F28" w:rsidRDefault="009968C2">
      <w:pPr>
        <w:ind w:firstLine="720"/>
        <w:jc w:val="both"/>
        <w:rPr>
          <w:sz w:val="28"/>
        </w:rPr>
      </w:pPr>
      <w:r w:rsidRPr="00305F28">
        <w:rPr>
          <w:sz w:val="28"/>
        </w:rPr>
        <w:t xml:space="preserve">За рахунок коштів передбачених в </w:t>
      </w:r>
      <w:r w:rsidR="004B5188" w:rsidRPr="00305F28">
        <w:rPr>
          <w:sz w:val="28"/>
        </w:rPr>
        <w:t>міському</w:t>
      </w:r>
      <w:r w:rsidRPr="00305F28">
        <w:rPr>
          <w:sz w:val="28"/>
        </w:rPr>
        <w:t xml:space="preserve"> бюджеті на освіту, утримуються 9 шкіл, з яких за рахунок коштів освітньої субвенції на заробітну плату з нарахуваннями педагогічних працівників </w:t>
      </w:r>
      <w:r w:rsidR="001F1860" w:rsidRPr="00305F28">
        <w:rPr>
          <w:sz w:val="28"/>
        </w:rPr>
        <w:t>використано 22</w:t>
      </w:r>
      <w:r w:rsidRPr="00305F28">
        <w:rPr>
          <w:sz w:val="28"/>
        </w:rPr>
        <w:t> </w:t>
      </w:r>
      <w:r w:rsidR="001F1860" w:rsidRPr="00305F28">
        <w:rPr>
          <w:sz w:val="28"/>
        </w:rPr>
        <w:t>198</w:t>
      </w:r>
      <w:r w:rsidRPr="00305F28">
        <w:rPr>
          <w:sz w:val="28"/>
        </w:rPr>
        <w:t xml:space="preserve">,4 </w:t>
      </w:r>
      <w:proofErr w:type="spellStart"/>
      <w:r w:rsidRPr="00305F28">
        <w:rPr>
          <w:sz w:val="28"/>
        </w:rPr>
        <w:t>тис.грн</w:t>
      </w:r>
      <w:proofErr w:type="spellEnd"/>
      <w:r w:rsidRPr="00305F28">
        <w:rPr>
          <w:sz w:val="28"/>
        </w:rPr>
        <w:t xml:space="preserve">.. Крім того за рахунок коштів </w:t>
      </w:r>
      <w:r w:rsidR="001F1860" w:rsidRPr="00305F28">
        <w:rPr>
          <w:sz w:val="28"/>
        </w:rPr>
        <w:t>міського</w:t>
      </w:r>
      <w:r w:rsidRPr="00305F28">
        <w:rPr>
          <w:sz w:val="28"/>
        </w:rPr>
        <w:t xml:space="preserve"> бюджету, </w:t>
      </w:r>
      <w:proofErr w:type="spellStart"/>
      <w:r w:rsidRPr="00305F28">
        <w:rPr>
          <w:sz w:val="28"/>
          <w:szCs w:val="28"/>
        </w:rPr>
        <w:t>cубвенції</w:t>
      </w:r>
      <w:proofErr w:type="spellEnd"/>
      <w:r w:rsidRPr="00305F28">
        <w:rPr>
          <w:sz w:val="28"/>
          <w:szCs w:val="28"/>
        </w:rPr>
        <w:t xml:space="preserve"> на надання державної підтримки особам з особливими освітніми потребами,субвенції на здійснення переданих видатків у </w:t>
      </w:r>
      <w:proofErr w:type="spellStart"/>
      <w:r w:rsidRPr="00305F28">
        <w:rPr>
          <w:sz w:val="28"/>
          <w:szCs w:val="28"/>
        </w:rPr>
        <w:t>сферіосвіти</w:t>
      </w:r>
      <w:proofErr w:type="spellEnd"/>
      <w:r w:rsidRPr="00305F28">
        <w:rPr>
          <w:sz w:val="28"/>
          <w:szCs w:val="28"/>
        </w:rPr>
        <w:t xml:space="preserve"> на утримання працівників інклюзивно-</w:t>
      </w:r>
      <w:r w:rsidR="001F1860" w:rsidRPr="00305F28">
        <w:rPr>
          <w:sz w:val="28"/>
          <w:szCs w:val="28"/>
        </w:rPr>
        <w:t>ресурсного центру та дотації з місцевого</w:t>
      </w:r>
      <w:r w:rsidRPr="00305F28">
        <w:rPr>
          <w:sz w:val="28"/>
          <w:szCs w:val="28"/>
        </w:rPr>
        <w:t xml:space="preserve"> бюджету</w:t>
      </w:r>
      <w:r w:rsidR="001F1860" w:rsidRPr="00305F28">
        <w:rPr>
          <w:sz w:val="28"/>
          <w:szCs w:val="28"/>
        </w:rPr>
        <w:t xml:space="preserve"> на здійснення переданих з державного бюджету видатків з утримання з</w:t>
      </w:r>
      <w:r w:rsidRPr="00305F28">
        <w:rPr>
          <w:sz w:val="28"/>
          <w:szCs w:val="28"/>
        </w:rPr>
        <w:t>акладів освіти утримуються</w:t>
      </w:r>
      <w:r w:rsidR="00096C83" w:rsidRPr="00305F28">
        <w:rPr>
          <w:sz w:val="28"/>
          <w:szCs w:val="28"/>
        </w:rPr>
        <w:t>:</w:t>
      </w:r>
      <w:r w:rsidR="001F1860" w:rsidRPr="00305F28">
        <w:rPr>
          <w:sz w:val="28"/>
          <w:szCs w:val="28"/>
        </w:rPr>
        <w:t xml:space="preserve">два </w:t>
      </w:r>
      <w:r w:rsidRPr="00305F28">
        <w:rPr>
          <w:sz w:val="28"/>
          <w:szCs w:val="28"/>
        </w:rPr>
        <w:t>позашкільні</w:t>
      </w:r>
      <w:r w:rsidRPr="00305F28">
        <w:rPr>
          <w:sz w:val="28"/>
        </w:rPr>
        <w:t xml:space="preserve"> заклади</w:t>
      </w:r>
      <w:r w:rsidR="00EE4D67" w:rsidRPr="00305F28">
        <w:rPr>
          <w:sz w:val="28"/>
        </w:rPr>
        <w:t xml:space="preserve"> (будинок дитячої та юнацької творчості та центр науково-технічної творчості),</w:t>
      </w:r>
      <w:r w:rsidRPr="00305F28">
        <w:rPr>
          <w:sz w:val="28"/>
        </w:rPr>
        <w:t xml:space="preserve"> інші працівники, крім педагогічних по загальноосвітніх закладах,</w:t>
      </w:r>
      <w:r w:rsidR="001F1860" w:rsidRPr="00305F28">
        <w:rPr>
          <w:sz w:val="28"/>
        </w:rPr>
        <w:t xml:space="preserve"> 1 </w:t>
      </w:r>
      <w:r w:rsidR="00315430" w:rsidRPr="00305F28">
        <w:rPr>
          <w:sz w:val="28"/>
        </w:rPr>
        <w:t xml:space="preserve">дитяча </w:t>
      </w:r>
      <w:r w:rsidR="001F1860" w:rsidRPr="00305F28">
        <w:rPr>
          <w:sz w:val="28"/>
        </w:rPr>
        <w:t>м</w:t>
      </w:r>
      <w:r w:rsidR="00315430" w:rsidRPr="00305F28">
        <w:rPr>
          <w:sz w:val="28"/>
        </w:rPr>
        <w:t>узична</w:t>
      </w:r>
      <w:r w:rsidR="001F1860" w:rsidRPr="00305F28">
        <w:rPr>
          <w:sz w:val="28"/>
        </w:rPr>
        <w:t xml:space="preserve"> школа,</w:t>
      </w:r>
      <w:r w:rsidRPr="00305F28">
        <w:rPr>
          <w:sz w:val="28"/>
        </w:rPr>
        <w:t xml:space="preserve"> інші установи</w:t>
      </w:r>
      <w:r w:rsidR="00A32537" w:rsidRPr="00305F28">
        <w:rPr>
          <w:sz w:val="28"/>
        </w:rPr>
        <w:t xml:space="preserve"> (централізована бухгалтерія, група по централізованому господарському обслуговуванню), 8 дошкільних</w:t>
      </w:r>
      <w:r w:rsidRPr="00305F28">
        <w:rPr>
          <w:sz w:val="28"/>
        </w:rPr>
        <w:t xml:space="preserve"> заклад</w:t>
      </w:r>
      <w:r w:rsidR="00A32537" w:rsidRPr="00305F28">
        <w:rPr>
          <w:sz w:val="28"/>
        </w:rPr>
        <w:t>ів, 1 центр професійного розвитку педагогічних працівників,</w:t>
      </w:r>
      <w:r w:rsidRPr="00305F28">
        <w:rPr>
          <w:sz w:val="28"/>
        </w:rPr>
        <w:t xml:space="preserve"> та програми в галузі «Освіта»</w:t>
      </w:r>
      <w:r w:rsidR="00096C83" w:rsidRPr="00305F28">
        <w:rPr>
          <w:sz w:val="28"/>
        </w:rPr>
        <w:t>,</w:t>
      </w:r>
      <w:r w:rsidRPr="00305F28">
        <w:rPr>
          <w:sz w:val="28"/>
        </w:rPr>
        <w:t xml:space="preserve"> видатки на які по загальному фонду за звітній період с</w:t>
      </w:r>
      <w:r w:rsidR="009B21A1" w:rsidRPr="00305F28">
        <w:rPr>
          <w:sz w:val="28"/>
        </w:rPr>
        <w:t>тановлять 14 492,4</w:t>
      </w:r>
      <w:r w:rsidRPr="00305F28">
        <w:rPr>
          <w:sz w:val="28"/>
        </w:rPr>
        <w:t xml:space="preserve"> </w:t>
      </w:r>
      <w:proofErr w:type="spellStart"/>
      <w:r w:rsidRPr="00305F28">
        <w:rPr>
          <w:sz w:val="28"/>
        </w:rPr>
        <w:t>тис.грн</w:t>
      </w:r>
      <w:proofErr w:type="spellEnd"/>
      <w:r w:rsidRPr="00305F28">
        <w:rPr>
          <w:sz w:val="28"/>
        </w:rPr>
        <w:t>.</w:t>
      </w:r>
      <w:r w:rsidR="00C71773" w:rsidRPr="00305F28">
        <w:rPr>
          <w:sz w:val="28"/>
        </w:rPr>
        <w:t>.</w:t>
      </w:r>
      <w:r w:rsidRPr="00305F28">
        <w:rPr>
          <w:sz w:val="28"/>
        </w:rPr>
        <w:t xml:space="preserve"> Із загальних видатків по галузі найбільшу питому вагу становлять видатки на заробітну плату та нарахування в сумі </w:t>
      </w:r>
      <w:r w:rsidR="009B21A1" w:rsidRPr="00305F28">
        <w:rPr>
          <w:sz w:val="28"/>
        </w:rPr>
        <w:t>37</w:t>
      </w:r>
      <w:r w:rsidRPr="00305F28">
        <w:rPr>
          <w:sz w:val="28"/>
        </w:rPr>
        <w:t> </w:t>
      </w:r>
      <w:r w:rsidR="009B21A1" w:rsidRPr="00305F28">
        <w:rPr>
          <w:sz w:val="28"/>
        </w:rPr>
        <w:t>512</w:t>
      </w:r>
      <w:r w:rsidRPr="00305F28">
        <w:rPr>
          <w:sz w:val="28"/>
        </w:rPr>
        <w:t>,</w:t>
      </w:r>
      <w:r w:rsidR="009B21A1" w:rsidRPr="00305F28">
        <w:rPr>
          <w:sz w:val="28"/>
        </w:rPr>
        <w:t xml:space="preserve">7 </w:t>
      </w:r>
      <w:proofErr w:type="spellStart"/>
      <w:r w:rsidR="009B21A1" w:rsidRPr="00305F28">
        <w:rPr>
          <w:sz w:val="28"/>
        </w:rPr>
        <w:t>тис.грн</w:t>
      </w:r>
      <w:proofErr w:type="spellEnd"/>
      <w:r w:rsidR="009B21A1" w:rsidRPr="00305F28">
        <w:rPr>
          <w:sz w:val="28"/>
        </w:rPr>
        <w:t>.</w:t>
      </w:r>
      <w:r w:rsidRPr="00305F28">
        <w:rPr>
          <w:sz w:val="28"/>
        </w:rPr>
        <w:t xml:space="preserve"> та видатки на оплату комунальних послуг та енергоносіїв в сумі </w:t>
      </w:r>
      <w:r w:rsidR="009B21A1" w:rsidRPr="00305F28">
        <w:rPr>
          <w:sz w:val="28"/>
        </w:rPr>
        <w:t>2</w:t>
      </w:r>
      <w:r w:rsidRPr="00305F28">
        <w:rPr>
          <w:sz w:val="28"/>
        </w:rPr>
        <w:t> </w:t>
      </w:r>
      <w:r w:rsidR="009B21A1" w:rsidRPr="00305F28">
        <w:rPr>
          <w:sz w:val="28"/>
        </w:rPr>
        <w:t>103</w:t>
      </w:r>
      <w:r w:rsidRPr="00305F28">
        <w:rPr>
          <w:sz w:val="28"/>
        </w:rPr>
        <w:t>,</w:t>
      </w:r>
      <w:r w:rsidR="009B21A1" w:rsidRPr="00305F28">
        <w:rPr>
          <w:sz w:val="28"/>
        </w:rPr>
        <w:t>6</w:t>
      </w:r>
      <w:r w:rsidRPr="00305F28">
        <w:rPr>
          <w:sz w:val="28"/>
        </w:rPr>
        <w:t xml:space="preserve"> </w:t>
      </w:r>
      <w:proofErr w:type="spellStart"/>
      <w:r w:rsidRPr="00305F28">
        <w:rPr>
          <w:sz w:val="28"/>
        </w:rPr>
        <w:t>тис.грн</w:t>
      </w:r>
      <w:proofErr w:type="spellEnd"/>
      <w:r w:rsidRPr="00305F28">
        <w:rPr>
          <w:sz w:val="28"/>
        </w:rPr>
        <w:t>..</w:t>
      </w:r>
    </w:p>
    <w:p w:rsidR="009968C2" w:rsidRPr="00305F28" w:rsidRDefault="009968C2">
      <w:pPr>
        <w:ind w:firstLine="720"/>
        <w:jc w:val="both"/>
        <w:rPr>
          <w:sz w:val="28"/>
        </w:rPr>
      </w:pPr>
    </w:p>
    <w:p w:rsidR="009968C2" w:rsidRPr="00305F28" w:rsidRDefault="009968C2">
      <w:pPr>
        <w:pStyle w:val="4"/>
      </w:pPr>
      <w:r w:rsidRPr="00305F28">
        <w:t>Охорона здоров’я</w:t>
      </w:r>
    </w:p>
    <w:p w:rsidR="009968C2" w:rsidRPr="00305F28" w:rsidRDefault="009968C2">
      <w:pPr>
        <w:jc w:val="center"/>
        <w:rPr>
          <w:b/>
          <w:sz w:val="28"/>
        </w:rPr>
      </w:pPr>
    </w:p>
    <w:p w:rsidR="009968C2" w:rsidRPr="00305F28" w:rsidRDefault="00E8435E">
      <w:pPr>
        <w:ind w:firstLine="720"/>
        <w:jc w:val="both"/>
        <w:rPr>
          <w:sz w:val="28"/>
        </w:rPr>
      </w:pPr>
      <w:r w:rsidRPr="00305F28">
        <w:rPr>
          <w:sz w:val="28"/>
        </w:rPr>
        <w:t>По галузі охорона</w:t>
      </w:r>
      <w:r w:rsidR="00096C83" w:rsidRPr="00305F28">
        <w:rPr>
          <w:sz w:val="28"/>
        </w:rPr>
        <w:t xml:space="preserve"> </w:t>
      </w:r>
      <w:proofErr w:type="spellStart"/>
      <w:r w:rsidR="00096C83" w:rsidRPr="00305F28">
        <w:rPr>
          <w:sz w:val="28"/>
        </w:rPr>
        <w:t>здоров’я</w:t>
      </w:r>
      <w:r w:rsidRPr="00305F28">
        <w:rPr>
          <w:sz w:val="28"/>
        </w:rPr>
        <w:t>утримуються</w:t>
      </w:r>
      <w:proofErr w:type="spellEnd"/>
      <w:r w:rsidRPr="00305F28">
        <w:rPr>
          <w:sz w:val="28"/>
        </w:rPr>
        <w:t xml:space="preserve"> 2 </w:t>
      </w:r>
      <w:proofErr w:type="spellStart"/>
      <w:r w:rsidRPr="00305F28">
        <w:rPr>
          <w:sz w:val="28"/>
        </w:rPr>
        <w:t>установи</w:t>
      </w:r>
      <w:r w:rsidR="00317561" w:rsidRPr="00305F28">
        <w:rPr>
          <w:sz w:val="28"/>
        </w:rPr>
        <w:t>КНП</w:t>
      </w:r>
      <w:proofErr w:type="spellEnd"/>
      <w:r w:rsidR="00317561" w:rsidRPr="00305F28">
        <w:rPr>
          <w:sz w:val="28"/>
        </w:rPr>
        <w:t xml:space="preserve"> «Рахівська районна лікарня та КНП «Рахівський центр первинної медико-санітарної </w:t>
      </w:r>
      <w:proofErr w:type="spellStart"/>
      <w:r w:rsidR="00317561" w:rsidRPr="00305F28">
        <w:rPr>
          <w:sz w:val="28"/>
        </w:rPr>
        <w:t>допомоги»</w:t>
      </w:r>
      <w:r w:rsidRPr="00305F28">
        <w:rPr>
          <w:sz w:val="28"/>
        </w:rPr>
        <w:t>видатки</w:t>
      </w:r>
      <w:proofErr w:type="spellEnd"/>
      <w:r w:rsidRPr="00305F28">
        <w:rPr>
          <w:sz w:val="28"/>
        </w:rPr>
        <w:t xml:space="preserve"> </w:t>
      </w:r>
      <w:r w:rsidR="009968C2" w:rsidRPr="00305F28">
        <w:rPr>
          <w:sz w:val="28"/>
        </w:rPr>
        <w:t xml:space="preserve">по загальному фонду складають – </w:t>
      </w:r>
      <w:r w:rsidR="00096C83" w:rsidRPr="00305F28">
        <w:rPr>
          <w:sz w:val="28"/>
        </w:rPr>
        <w:t xml:space="preserve">2 211,4 </w:t>
      </w:r>
      <w:proofErr w:type="spellStart"/>
      <w:r w:rsidR="00096C83" w:rsidRPr="00305F28">
        <w:rPr>
          <w:sz w:val="28"/>
        </w:rPr>
        <w:t>тис.грн</w:t>
      </w:r>
      <w:proofErr w:type="spellEnd"/>
      <w:r w:rsidR="00096C83" w:rsidRPr="00305F28">
        <w:rPr>
          <w:sz w:val="28"/>
        </w:rPr>
        <w:t>.</w:t>
      </w:r>
      <w:r w:rsidRPr="00305F28">
        <w:rPr>
          <w:sz w:val="28"/>
        </w:rPr>
        <w:t xml:space="preserve"> в частині </w:t>
      </w:r>
      <w:r w:rsidR="00317561" w:rsidRPr="00305F28">
        <w:rPr>
          <w:sz w:val="28"/>
        </w:rPr>
        <w:t>оплат</w:t>
      </w:r>
      <w:r w:rsidRPr="00305F28">
        <w:rPr>
          <w:sz w:val="28"/>
        </w:rPr>
        <w:t>и</w:t>
      </w:r>
      <w:r w:rsidR="00317561" w:rsidRPr="00305F28">
        <w:rPr>
          <w:sz w:val="28"/>
        </w:rPr>
        <w:t xml:space="preserve"> комунальних послуг та енергоносіїв.</w:t>
      </w:r>
    </w:p>
    <w:p w:rsidR="00113F6C" w:rsidRPr="00305F28" w:rsidRDefault="00113F6C">
      <w:pPr>
        <w:ind w:firstLine="720"/>
        <w:jc w:val="both"/>
        <w:rPr>
          <w:sz w:val="28"/>
        </w:rPr>
      </w:pPr>
    </w:p>
    <w:p w:rsidR="00113F6C" w:rsidRPr="00305F28" w:rsidRDefault="009968C2" w:rsidP="004130CC">
      <w:pPr>
        <w:ind w:firstLine="720"/>
        <w:jc w:val="both"/>
        <w:rPr>
          <w:sz w:val="28"/>
        </w:rPr>
      </w:pPr>
      <w:r w:rsidRPr="00305F28">
        <w:rPr>
          <w:sz w:val="28"/>
        </w:rPr>
        <w:t>Використання коштів по закладах охо</w:t>
      </w:r>
      <w:r w:rsidR="00317561" w:rsidRPr="00305F28">
        <w:rPr>
          <w:sz w:val="28"/>
        </w:rPr>
        <w:t>рони здоров’я становить 2 211,4</w:t>
      </w:r>
      <w:r w:rsidRPr="00305F28">
        <w:rPr>
          <w:sz w:val="28"/>
        </w:rPr>
        <w:t xml:space="preserve"> </w:t>
      </w:r>
      <w:proofErr w:type="spellStart"/>
      <w:r w:rsidRPr="00305F28">
        <w:rPr>
          <w:sz w:val="28"/>
        </w:rPr>
        <w:t>тис.грн</w:t>
      </w:r>
      <w:proofErr w:type="spellEnd"/>
      <w:r w:rsidRPr="00305F28">
        <w:rPr>
          <w:sz w:val="28"/>
        </w:rPr>
        <w:t xml:space="preserve">., що складає або </w:t>
      </w:r>
      <w:r w:rsidR="008E0465" w:rsidRPr="00305F28">
        <w:rPr>
          <w:sz w:val="28"/>
        </w:rPr>
        <w:t>33</w:t>
      </w:r>
      <w:r w:rsidRPr="00305F28">
        <w:rPr>
          <w:sz w:val="28"/>
        </w:rPr>
        <w:t>,5 відсо</w:t>
      </w:r>
      <w:r w:rsidR="00317561" w:rsidRPr="00305F28">
        <w:rPr>
          <w:sz w:val="28"/>
        </w:rPr>
        <w:t>тка до уточненого  плану на 2021</w:t>
      </w:r>
      <w:r w:rsidRPr="00305F28">
        <w:rPr>
          <w:sz w:val="28"/>
        </w:rPr>
        <w:t xml:space="preserve"> рік</w:t>
      </w:r>
      <w:r w:rsidR="00317561" w:rsidRPr="00305F28">
        <w:rPr>
          <w:sz w:val="28"/>
        </w:rPr>
        <w:t xml:space="preserve"> (план 6</w:t>
      </w:r>
      <w:r w:rsidR="00E575DD">
        <w:rPr>
          <w:sz w:val="28"/>
        </w:rPr>
        <w:t> </w:t>
      </w:r>
      <w:r w:rsidR="00317561" w:rsidRPr="00305F28">
        <w:rPr>
          <w:sz w:val="28"/>
        </w:rPr>
        <w:t xml:space="preserve">608,3 </w:t>
      </w:r>
      <w:proofErr w:type="spellStart"/>
      <w:r w:rsidR="00317561" w:rsidRPr="00305F28">
        <w:rPr>
          <w:sz w:val="28"/>
        </w:rPr>
        <w:t>тис.грн</w:t>
      </w:r>
      <w:proofErr w:type="spellEnd"/>
      <w:r w:rsidR="00317561" w:rsidRPr="00305F28">
        <w:rPr>
          <w:sz w:val="28"/>
        </w:rPr>
        <w:t>.)</w:t>
      </w:r>
      <w:r w:rsidR="004130CC" w:rsidRPr="00305F28">
        <w:rPr>
          <w:sz w:val="28"/>
        </w:rPr>
        <w:t>, в тому числі:</w:t>
      </w:r>
    </w:p>
    <w:p w:rsidR="009968C2" w:rsidRPr="00305F28" w:rsidRDefault="009968C2">
      <w:pPr>
        <w:ind w:firstLine="720"/>
        <w:jc w:val="right"/>
        <w:rPr>
          <w:sz w:val="28"/>
        </w:rPr>
      </w:pPr>
      <w:proofErr w:type="spellStart"/>
      <w:r w:rsidRPr="00305F28">
        <w:rPr>
          <w:sz w:val="28"/>
        </w:rPr>
        <w:t>тис.грн</w:t>
      </w:r>
      <w:proofErr w:type="spellEnd"/>
      <w:r w:rsidRPr="00305F28">
        <w:rPr>
          <w:sz w:val="28"/>
        </w:rPr>
        <w:t>.</w:t>
      </w:r>
    </w:p>
    <w:tbl>
      <w:tblPr>
        <w:tblW w:w="9644" w:type="dxa"/>
        <w:tblInd w:w="-10" w:type="dxa"/>
        <w:tblLayout w:type="fixed"/>
        <w:tblLook w:val="0000" w:firstRow="0" w:lastRow="0" w:firstColumn="0" w:lastColumn="0" w:noHBand="0" w:noVBand="0"/>
      </w:tblPr>
      <w:tblGrid>
        <w:gridCol w:w="3652"/>
        <w:gridCol w:w="2410"/>
        <w:gridCol w:w="1843"/>
        <w:gridCol w:w="1739"/>
      </w:tblGrid>
      <w:tr w:rsidR="00305F28" w:rsidRPr="00305F28" w:rsidTr="00406D1B">
        <w:tc>
          <w:tcPr>
            <w:tcW w:w="3652" w:type="dxa"/>
            <w:tcBorders>
              <w:top w:val="single" w:sz="4" w:space="0" w:color="000000"/>
              <w:left w:val="single" w:sz="4" w:space="0" w:color="000000"/>
              <w:bottom w:val="single" w:sz="4" w:space="0" w:color="000000"/>
            </w:tcBorders>
            <w:shd w:val="clear" w:color="auto" w:fill="auto"/>
          </w:tcPr>
          <w:p w:rsidR="009968C2" w:rsidRPr="00305F28" w:rsidRDefault="008E37FA">
            <w:pPr>
              <w:jc w:val="center"/>
              <w:rPr>
                <w:sz w:val="28"/>
              </w:rPr>
            </w:pPr>
            <w:r w:rsidRPr="00305F28">
              <w:rPr>
                <w:sz w:val="28"/>
              </w:rPr>
              <w:t>Підприємства</w:t>
            </w:r>
          </w:p>
        </w:tc>
        <w:tc>
          <w:tcPr>
            <w:tcW w:w="2410" w:type="dxa"/>
            <w:tcBorders>
              <w:top w:val="single" w:sz="4" w:space="0" w:color="000000"/>
              <w:left w:val="single" w:sz="4" w:space="0" w:color="000000"/>
              <w:bottom w:val="single" w:sz="4" w:space="0" w:color="000000"/>
            </w:tcBorders>
            <w:shd w:val="clear" w:color="auto" w:fill="auto"/>
          </w:tcPr>
          <w:p w:rsidR="009968C2" w:rsidRPr="00305F28" w:rsidRDefault="009968C2" w:rsidP="00406D1B">
            <w:pPr>
              <w:jc w:val="center"/>
              <w:rPr>
                <w:sz w:val="28"/>
              </w:rPr>
            </w:pPr>
            <w:r w:rsidRPr="00305F28">
              <w:rPr>
                <w:sz w:val="28"/>
              </w:rPr>
              <w:t>Уточнений план на рік</w:t>
            </w:r>
          </w:p>
        </w:tc>
        <w:tc>
          <w:tcPr>
            <w:tcW w:w="1843" w:type="dxa"/>
            <w:tcBorders>
              <w:top w:val="single" w:sz="4" w:space="0" w:color="000000"/>
              <w:left w:val="single" w:sz="4" w:space="0" w:color="000000"/>
              <w:bottom w:val="single" w:sz="4" w:space="0" w:color="000000"/>
            </w:tcBorders>
            <w:shd w:val="clear" w:color="auto" w:fill="auto"/>
          </w:tcPr>
          <w:p w:rsidR="009968C2" w:rsidRPr="00305F28" w:rsidRDefault="009968C2" w:rsidP="00406D1B">
            <w:pPr>
              <w:jc w:val="center"/>
              <w:rPr>
                <w:sz w:val="28"/>
              </w:rPr>
            </w:pPr>
            <w:r w:rsidRPr="00305F28">
              <w:rPr>
                <w:sz w:val="28"/>
              </w:rPr>
              <w:t>Використано за І квартал 202</w:t>
            </w:r>
            <w:r w:rsidR="00317561" w:rsidRPr="00305F28">
              <w:rPr>
                <w:sz w:val="28"/>
              </w:rPr>
              <w:t>1</w:t>
            </w:r>
            <w:r w:rsidRPr="00305F28">
              <w:rPr>
                <w:sz w:val="28"/>
              </w:rPr>
              <w:t xml:space="preserve"> р.</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9968C2" w:rsidRPr="00305F28" w:rsidRDefault="009968C2" w:rsidP="00406D1B">
            <w:pPr>
              <w:jc w:val="center"/>
            </w:pPr>
            <w:r w:rsidRPr="00305F28">
              <w:rPr>
                <w:sz w:val="28"/>
              </w:rPr>
              <w:t>% виконання</w:t>
            </w:r>
          </w:p>
        </w:tc>
      </w:tr>
      <w:tr w:rsidR="00305F28" w:rsidRPr="00305F28" w:rsidTr="00406D1B">
        <w:tc>
          <w:tcPr>
            <w:tcW w:w="3652" w:type="dxa"/>
            <w:tcBorders>
              <w:top w:val="single" w:sz="4" w:space="0" w:color="000000"/>
              <w:left w:val="single" w:sz="4" w:space="0" w:color="000000"/>
              <w:bottom w:val="single" w:sz="4" w:space="0" w:color="000000"/>
            </w:tcBorders>
            <w:shd w:val="clear" w:color="auto" w:fill="auto"/>
          </w:tcPr>
          <w:p w:rsidR="009968C2" w:rsidRPr="00305F28" w:rsidRDefault="009968C2">
            <w:pPr>
              <w:rPr>
                <w:sz w:val="28"/>
              </w:rPr>
            </w:pPr>
            <w:r w:rsidRPr="00305F28">
              <w:rPr>
                <w:sz w:val="28"/>
              </w:rPr>
              <w:t>КНП «Рахівська районна лікарня»</w:t>
            </w:r>
          </w:p>
        </w:tc>
        <w:tc>
          <w:tcPr>
            <w:tcW w:w="2410" w:type="dxa"/>
            <w:tcBorders>
              <w:top w:val="single" w:sz="4" w:space="0" w:color="000000"/>
              <w:left w:val="single" w:sz="4" w:space="0" w:color="000000"/>
              <w:bottom w:val="single" w:sz="4" w:space="0" w:color="000000"/>
            </w:tcBorders>
            <w:shd w:val="clear" w:color="auto" w:fill="auto"/>
          </w:tcPr>
          <w:p w:rsidR="009968C2" w:rsidRPr="00305F28" w:rsidRDefault="00317561" w:rsidP="00406D1B">
            <w:pPr>
              <w:ind w:right="174"/>
              <w:jc w:val="center"/>
              <w:rPr>
                <w:sz w:val="28"/>
              </w:rPr>
            </w:pPr>
            <w:r w:rsidRPr="00305F28">
              <w:rPr>
                <w:sz w:val="28"/>
              </w:rPr>
              <w:t>5 408,3</w:t>
            </w:r>
          </w:p>
        </w:tc>
        <w:tc>
          <w:tcPr>
            <w:tcW w:w="1843" w:type="dxa"/>
            <w:tcBorders>
              <w:top w:val="single" w:sz="4" w:space="0" w:color="000000"/>
              <w:left w:val="single" w:sz="4" w:space="0" w:color="000000"/>
              <w:bottom w:val="single" w:sz="4" w:space="0" w:color="000000"/>
            </w:tcBorders>
            <w:shd w:val="clear" w:color="auto" w:fill="auto"/>
          </w:tcPr>
          <w:p w:rsidR="009968C2" w:rsidRPr="00305F28" w:rsidRDefault="00317561" w:rsidP="00406D1B">
            <w:pPr>
              <w:ind w:right="174"/>
              <w:jc w:val="center"/>
              <w:rPr>
                <w:sz w:val="28"/>
              </w:rPr>
            </w:pPr>
            <w:r w:rsidRPr="00305F28">
              <w:rPr>
                <w:sz w:val="28"/>
              </w:rPr>
              <w:t>2 187,6</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9968C2" w:rsidRPr="00305F28" w:rsidRDefault="00317561" w:rsidP="00406D1B">
            <w:pPr>
              <w:ind w:right="174"/>
              <w:jc w:val="center"/>
            </w:pPr>
            <w:r w:rsidRPr="00305F28">
              <w:rPr>
                <w:sz w:val="28"/>
              </w:rPr>
              <w:t>40</w:t>
            </w:r>
            <w:r w:rsidR="009968C2" w:rsidRPr="00305F28">
              <w:rPr>
                <w:sz w:val="28"/>
              </w:rPr>
              <w:t>,</w:t>
            </w:r>
            <w:r w:rsidRPr="00305F28">
              <w:rPr>
                <w:sz w:val="28"/>
              </w:rPr>
              <w:t>4</w:t>
            </w:r>
          </w:p>
        </w:tc>
      </w:tr>
      <w:tr w:rsidR="00305F28" w:rsidRPr="00305F28" w:rsidTr="00406D1B">
        <w:tc>
          <w:tcPr>
            <w:tcW w:w="3652" w:type="dxa"/>
            <w:tcBorders>
              <w:top w:val="single" w:sz="4" w:space="0" w:color="000000"/>
              <w:left w:val="single" w:sz="4" w:space="0" w:color="000000"/>
              <w:bottom w:val="single" w:sz="4" w:space="0" w:color="000000"/>
            </w:tcBorders>
            <w:shd w:val="clear" w:color="auto" w:fill="auto"/>
          </w:tcPr>
          <w:p w:rsidR="009968C2" w:rsidRPr="00305F28" w:rsidRDefault="009968C2" w:rsidP="00317561">
            <w:pPr>
              <w:rPr>
                <w:sz w:val="28"/>
              </w:rPr>
            </w:pPr>
            <w:r w:rsidRPr="00305F28">
              <w:rPr>
                <w:sz w:val="28"/>
              </w:rPr>
              <w:t>КНП «</w:t>
            </w:r>
            <w:r w:rsidR="00317561" w:rsidRPr="00305F28">
              <w:rPr>
                <w:sz w:val="28"/>
              </w:rPr>
              <w:t xml:space="preserve">Рахівський центр </w:t>
            </w:r>
            <w:r w:rsidR="00317561" w:rsidRPr="00305F28">
              <w:rPr>
                <w:sz w:val="28"/>
              </w:rPr>
              <w:lastRenderedPageBreak/>
              <w:t>первинної медико-санітарної допомоги</w:t>
            </w:r>
            <w:r w:rsidRPr="00305F28">
              <w:rPr>
                <w:sz w:val="28"/>
              </w:rPr>
              <w:t>»</w:t>
            </w:r>
          </w:p>
        </w:tc>
        <w:tc>
          <w:tcPr>
            <w:tcW w:w="2410" w:type="dxa"/>
            <w:tcBorders>
              <w:top w:val="single" w:sz="4" w:space="0" w:color="000000"/>
              <w:left w:val="single" w:sz="4" w:space="0" w:color="000000"/>
              <w:bottom w:val="single" w:sz="4" w:space="0" w:color="000000"/>
            </w:tcBorders>
            <w:shd w:val="clear" w:color="auto" w:fill="auto"/>
          </w:tcPr>
          <w:p w:rsidR="009968C2" w:rsidRPr="00305F28" w:rsidRDefault="00B51AB9" w:rsidP="00406D1B">
            <w:pPr>
              <w:ind w:right="174"/>
              <w:jc w:val="center"/>
              <w:rPr>
                <w:sz w:val="28"/>
              </w:rPr>
            </w:pPr>
            <w:r w:rsidRPr="00305F28">
              <w:rPr>
                <w:sz w:val="28"/>
              </w:rPr>
              <w:lastRenderedPageBreak/>
              <w:t>1 200,0</w:t>
            </w:r>
          </w:p>
        </w:tc>
        <w:tc>
          <w:tcPr>
            <w:tcW w:w="1843" w:type="dxa"/>
            <w:tcBorders>
              <w:top w:val="single" w:sz="4" w:space="0" w:color="000000"/>
              <w:left w:val="single" w:sz="4" w:space="0" w:color="000000"/>
              <w:bottom w:val="single" w:sz="4" w:space="0" w:color="000000"/>
            </w:tcBorders>
            <w:shd w:val="clear" w:color="auto" w:fill="auto"/>
          </w:tcPr>
          <w:p w:rsidR="009968C2" w:rsidRPr="00305F28" w:rsidRDefault="00B51AB9" w:rsidP="00406D1B">
            <w:pPr>
              <w:ind w:right="174"/>
              <w:jc w:val="center"/>
              <w:rPr>
                <w:sz w:val="28"/>
              </w:rPr>
            </w:pPr>
            <w:r w:rsidRPr="00305F28">
              <w:rPr>
                <w:sz w:val="28"/>
              </w:rPr>
              <w:t>23,8</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9968C2" w:rsidRPr="00305F28" w:rsidRDefault="00B51AB9" w:rsidP="00406D1B">
            <w:pPr>
              <w:ind w:right="174"/>
              <w:jc w:val="center"/>
              <w:rPr>
                <w:sz w:val="28"/>
                <w:szCs w:val="28"/>
              </w:rPr>
            </w:pPr>
            <w:r w:rsidRPr="00305F28">
              <w:rPr>
                <w:sz w:val="28"/>
                <w:szCs w:val="28"/>
              </w:rPr>
              <w:t>2,0</w:t>
            </w:r>
          </w:p>
        </w:tc>
      </w:tr>
      <w:tr w:rsidR="00305F28" w:rsidRPr="00305F28" w:rsidTr="00406D1B">
        <w:tc>
          <w:tcPr>
            <w:tcW w:w="3652" w:type="dxa"/>
            <w:tcBorders>
              <w:top w:val="single" w:sz="4" w:space="0" w:color="000000"/>
              <w:left w:val="single" w:sz="4" w:space="0" w:color="000000"/>
              <w:bottom w:val="single" w:sz="4" w:space="0" w:color="000000"/>
            </w:tcBorders>
            <w:shd w:val="clear" w:color="auto" w:fill="auto"/>
          </w:tcPr>
          <w:p w:rsidR="009968C2" w:rsidRPr="00305F28" w:rsidRDefault="009968C2">
            <w:pPr>
              <w:rPr>
                <w:sz w:val="28"/>
              </w:rPr>
            </w:pPr>
            <w:r w:rsidRPr="00305F28">
              <w:rPr>
                <w:sz w:val="28"/>
              </w:rPr>
              <w:lastRenderedPageBreak/>
              <w:t>Разом по КНП</w:t>
            </w:r>
          </w:p>
        </w:tc>
        <w:tc>
          <w:tcPr>
            <w:tcW w:w="2410" w:type="dxa"/>
            <w:tcBorders>
              <w:top w:val="single" w:sz="4" w:space="0" w:color="000000"/>
              <w:left w:val="single" w:sz="4" w:space="0" w:color="000000"/>
              <w:bottom w:val="single" w:sz="4" w:space="0" w:color="000000"/>
            </w:tcBorders>
            <w:shd w:val="clear" w:color="auto" w:fill="auto"/>
          </w:tcPr>
          <w:p w:rsidR="009968C2" w:rsidRPr="00305F28" w:rsidRDefault="008E0465" w:rsidP="00406D1B">
            <w:pPr>
              <w:ind w:right="174"/>
              <w:jc w:val="center"/>
              <w:rPr>
                <w:sz w:val="28"/>
              </w:rPr>
            </w:pPr>
            <w:r w:rsidRPr="00305F28">
              <w:rPr>
                <w:sz w:val="28"/>
              </w:rPr>
              <w:t>6 608,3</w:t>
            </w:r>
          </w:p>
        </w:tc>
        <w:tc>
          <w:tcPr>
            <w:tcW w:w="1843" w:type="dxa"/>
            <w:tcBorders>
              <w:top w:val="single" w:sz="4" w:space="0" w:color="000000"/>
              <w:left w:val="single" w:sz="4" w:space="0" w:color="000000"/>
              <w:bottom w:val="single" w:sz="4" w:space="0" w:color="000000"/>
            </w:tcBorders>
            <w:shd w:val="clear" w:color="auto" w:fill="auto"/>
          </w:tcPr>
          <w:p w:rsidR="009968C2" w:rsidRPr="00305F28" w:rsidRDefault="008E0465" w:rsidP="00406D1B">
            <w:pPr>
              <w:ind w:right="174"/>
              <w:jc w:val="center"/>
              <w:rPr>
                <w:sz w:val="28"/>
              </w:rPr>
            </w:pPr>
            <w:r w:rsidRPr="00305F28">
              <w:rPr>
                <w:sz w:val="28"/>
              </w:rPr>
              <w:t>2 211,4</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9968C2" w:rsidRPr="00305F28" w:rsidRDefault="008E0465" w:rsidP="00406D1B">
            <w:pPr>
              <w:ind w:right="174"/>
              <w:jc w:val="center"/>
              <w:rPr>
                <w:sz w:val="28"/>
                <w:szCs w:val="28"/>
              </w:rPr>
            </w:pPr>
            <w:r w:rsidRPr="00305F28">
              <w:rPr>
                <w:sz w:val="28"/>
                <w:szCs w:val="28"/>
              </w:rPr>
              <w:t>33,5</w:t>
            </w:r>
          </w:p>
        </w:tc>
      </w:tr>
    </w:tbl>
    <w:p w:rsidR="009968C2" w:rsidRPr="00305F28" w:rsidRDefault="009968C2">
      <w:pPr>
        <w:ind w:firstLine="720"/>
        <w:jc w:val="both"/>
        <w:rPr>
          <w:sz w:val="28"/>
        </w:rPr>
      </w:pPr>
    </w:p>
    <w:p w:rsidR="009968C2" w:rsidRPr="00305F28" w:rsidRDefault="009968C2">
      <w:pPr>
        <w:ind w:firstLine="720"/>
        <w:jc w:val="both"/>
        <w:rPr>
          <w:sz w:val="28"/>
        </w:rPr>
      </w:pPr>
      <w:r w:rsidRPr="00305F28">
        <w:rPr>
          <w:sz w:val="28"/>
        </w:rPr>
        <w:t xml:space="preserve">На централізовані заходи з лікування хворих на цукровий та нецукровий діабет при плані на 1 </w:t>
      </w:r>
      <w:r w:rsidR="00254054" w:rsidRPr="00305F28">
        <w:rPr>
          <w:sz w:val="28"/>
        </w:rPr>
        <w:t>півріччя</w:t>
      </w:r>
      <w:r w:rsidRPr="00305F28">
        <w:rPr>
          <w:sz w:val="28"/>
        </w:rPr>
        <w:t xml:space="preserve"> 202</w:t>
      </w:r>
      <w:r w:rsidR="00254054" w:rsidRPr="00305F28">
        <w:rPr>
          <w:sz w:val="28"/>
        </w:rPr>
        <w:t>1</w:t>
      </w:r>
      <w:r w:rsidR="006E43E0" w:rsidRPr="00305F28">
        <w:rPr>
          <w:sz w:val="28"/>
        </w:rPr>
        <w:t xml:space="preserve"> року </w:t>
      </w:r>
      <w:r w:rsidR="00254054" w:rsidRPr="00305F28">
        <w:rPr>
          <w:sz w:val="28"/>
        </w:rPr>
        <w:t>363,7</w:t>
      </w:r>
      <w:r w:rsidRPr="00305F28">
        <w:rPr>
          <w:sz w:val="28"/>
        </w:rPr>
        <w:t xml:space="preserve"> </w:t>
      </w:r>
      <w:proofErr w:type="spellStart"/>
      <w:r w:rsidRPr="00305F28">
        <w:rPr>
          <w:sz w:val="28"/>
        </w:rPr>
        <w:t>тис.грн</w:t>
      </w:r>
      <w:proofErr w:type="spellEnd"/>
      <w:r w:rsidRPr="00305F28">
        <w:rPr>
          <w:sz w:val="28"/>
        </w:rPr>
        <w:t xml:space="preserve">.,  використано – </w:t>
      </w:r>
      <w:r w:rsidR="00254054" w:rsidRPr="00305F28">
        <w:rPr>
          <w:sz w:val="28"/>
        </w:rPr>
        <w:t>47</w:t>
      </w:r>
      <w:r w:rsidRPr="00305F28">
        <w:rPr>
          <w:sz w:val="28"/>
        </w:rPr>
        <w:t xml:space="preserve">,8 </w:t>
      </w:r>
      <w:proofErr w:type="spellStart"/>
      <w:r w:rsidRPr="00305F28">
        <w:rPr>
          <w:sz w:val="28"/>
        </w:rPr>
        <w:t>тис.грн</w:t>
      </w:r>
      <w:proofErr w:type="spellEnd"/>
      <w:r w:rsidRPr="00305F28">
        <w:rPr>
          <w:sz w:val="28"/>
        </w:rPr>
        <w:t xml:space="preserve">., що становить </w:t>
      </w:r>
      <w:r w:rsidR="00254054" w:rsidRPr="00305F28">
        <w:rPr>
          <w:sz w:val="28"/>
        </w:rPr>
        <w:t>13,1</w:t>
      </w:r>
      <w:r w:rsidRPr="00305F28">
        <w:rPr>
          <w:sz w:val="28"/>
        </w:rPr>
        <w:t xml:space="preserve"> відсотка виконання.</w:t>
      </w:r>
    </w:p>
    <w:p w:rsidR="00A07458" w:rsidRPr="00305F28" w:rsidRDefault="00A07458" w:rsidP="004130CC">
      <w:pPr>
        <w:pStyle w:val="6"/>
        <w:numPr>
          <w:ilvl w:val="0"/>
          <w:numId w:val="0"/>
        </w:numPr>
        <w:jc w:val="left"/>
      </w:pPr>
    </w:p>
    <w:p w:rsidR="009968C2" w:rsidRPr="00305F28" w:rsidRDefault="009968C2">
      <w:pPr>
        <w:pStyle w:val="6"/>
      </w:pPr>
      <w:r w:rsidRPr="00305F28">
        <w:t>Культура</w:t>
      </w:r>
    </w:p>
    <w:p w:rsidR="009968C2" w:rsidRPr="00305F28" w:rsidRDefault="009968C2">
      <w:pPr>
        <w:ind w:firstLine="720"/>
        <w:jc w:val="center"/>
        <w:rPr>
          <w:b/>
          <w:sz w:val="28"/>
        </w:rPr>
      </w:pPr>
    </w:p>
    <w:p w:rsidR="009968C2" w:rsidRPr="00305F28" w:rsidRDefault="009968C2">
      <w:pPr>
        <w:pStyle w:val="a6"/>
      </w:pPr>
      <w:r w:rsidRPr="00305F28">
        <w:t>По установах та закладах культури за І квартал 202</w:t>
      </w:r>
      <w:r w:rsidR="008138C7" w:rsidRPr="00305F28">
        <w:t xml:space="preserve">1 року </w:t>
      </w:r>
      <w:proofErr w:type="spellStart"/>
      <w:r w:rsidR="008138C7" w:rsidRPr="00305F28">
        <w:t>використано-</w:t>
      </w:r>
      <w:proofErr w:type="spellEnd"/>
      <w:r w:rsidR="008138C7" w:rsidRPr="00305F28">
        <w:t xml:space="preserve">   1 736,3 </w:t>
      </w:r>
      <w:proofErr w:type="spellStart"/>
      <w:r w:rsidR="008138C7" w:rsidRPr="00305F28">
        <w:t>тис.грн</w:t>
      </w:r>
      <w:proofErr w:type="spellEnd"/>
      <w:r w:rsidR="008138C7" w:rsidRPr="00305F28">
        <w:t>., або 51</w:t>
      </w:r>
      <w:r w:rsidRPr="00305F28">
        <w:t>,</w:t>
      </w:r>
      <w:r w:rsidR="008138C7" w:rsidRPr="00305F28">
        <w:t>9</w:t>
      </w:r>
      <w:r w:rsidRPr="00305F28">
        <w:t xml:space="preserve"> відсотка до плану на 202</w:t>
      </w:r>
      <w:r w:rsidR="008138C7" w:rsidRPr="00305F28">
        <w:t>1</w:t>
      </w:r>
      <w:r w:rsidRPr="00305F28">
        <w:t xml:space="preserve"> рік (уточнений план </w:t>
      </w:r>
      <w:r w:rsidR="008138C7" w:rsidRPr="00305F28">
        <w:t>3 346,3</w:t>
      </w:r>
      <w:r w:rsidR="004130CC" w:rsidRPr="00305F28">
        <w:t xml:space="preserve"> </w:t>
      </w:r>
      <w:proofErr w:type="spellStart"/>
      <w:r w:rsidR="004130CC" w:rsidRPr="00305F28">
        <w:t>тис.грн</w:t>
      </w:r>
      <w:proofErr w:type="spellEnd"/>
      <w:r w:rsidR="004130CC" w:rsidRPr="00305F28">
        <w:t>.)</w:t>
      </w:r>
      <w:r w:rsidRPr="00305F28">
        <w:t>.</w:t>
      </w:r>
    </w:p>
    <w:p w:rsidR="009968C2" w:rsidRPr="00305F28" w:rsidRDefault="009968C2">
      <w:pPr>
        <w:ind w:firstLine="720"/>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1338"/>
        <w:gridCol w:w="2034"/>
        <w:gridCol w:w="2036"/>
        <w:gridCol w:w="1734"/>
      </w:tblGrid>
      <w:tr w:rsidR="00305F28" w:rsidRPr="00305F28" w:rsidTr="00FB263E">
        <w:tc>
          <w:tcPr>
            <w:tcW w:w="1376" w:type="pct"/>
            <w:shd w:val="clear" w:color="auto" w:fill="auto"/>
          </w:tcPr>
          <w:p w:rsidR="009968C2" w:rsidRPr="00305F28" w:rsidRDefault="009968C2">
            <w:pPr>
              <w:snapToGrid w:val="0"/>
              <w:jc w:val="both"/>
              <w:rPr>
                <w:sz w:val="28"/>
              </w:rPr>
            </w:pPr>
          </w:p>
          <w:p w:rsidR="009968C2" w:rsidRPr="00305F28" w:rsidRDefault="009968C2">
            <w:pPr>
              <w:jc w:val="both"/>
              <w:rPr>
                <w:sz w:val="28"/>
              </w:rPr>
            </w:pPr>
          </w:p>
        </w:tc>
        <w:tc>
          <w:tcPr>
            <w:tcW w:w="679" w:type="pct"/>
            <w:shd w:val="clear" w:color="auto" w:fill="auto"/>
          </w:tcPr>
          <w:p w:rsidR="009968C2" w:rsidRPr="00305F28" w:rsidRDefault="009968C2">
            <w:pPr>
              <w:jc w:val="center"/>
              <w:rPr>
                <w:sz w:val="28"/>
              </w:rPr>
            </w:pPr>
            <w:proofErr w:type="spellStart"/>
            <w:r w:rsidRPr="00305F28">
              <w:rPr>
                <w:sz w:val="28"/>
              </w:rPr>
              <w:t>К-сть</w:t>
            </w:r>
            <w:proofErr w:type="spellEnd"/>
            <w:r w:rsidRPr="00305F28">
              <w:rPr>
                <w:sz w:val="28"/>
              </w:rPr>
              <w:t xml:space="preserve"> установ</w:t>
            </w:r>
          </w:p>
        </w:tc>
        <w:tc>
          <w:tcPr>
            <w:tcW w:w="1032" w:type="pct"/>
            <w:shd w:val="clear" w:color="auto" w:fill="auto"/>
          </w:tcPr>
          <w:p w:rsidR="009968C2" w:rsidRPr="00305F28" w:rsidRDefault="009968C2">
            <w:pPr>
              <w:jc w:val="center"/>
              <w:rPr>
                <w:sz w:val="28"/>
              </w:rPr>
            </w:pPr>
            <w:proofErr w:type="spellStart"/>
            <w:r w:rsidRPr="00305F28">
              <w:rPr>
                <w:sz w:val="28"/>
              </w:rPr>
              <w:t>Уточн</w:t>
            </w:r>
            <w:proofErr w:type="spellEnd"/>
            <w:r w:rsidRPr="00305F28">
              <w:rPr>
                <w:sz w:val="28"/>
              </w:rPr>
              <w:t>.</w:t>
            </w:r>
          </w:p>
          <w:p w:rsidR="009968C2" w:rsidRPr="00305F28" w:rsidRDefault="009968C2" w:rsidP="00255059">
            <w:pPr>
              <w:jc w:val="center"/>
              <w:rPr>
                <w:sz w:val="28"/>
              </w:rPr>
            </w:pPr>
            <w:r w:rsidRPr="00305F28">
              <w:rPr>
                <w:sz w:val="28"/>
              </w:rPr>
              <w:t>план на 202</w:t>
            </w:r>
            <w:r w:rsidR="00255059" w:rsidRPr="00305F28">
              <w:rPr>
                <w:sz w:val="28"/>
              </w:rPr>
              <w:t>1</w:t>
            </w:r>
            <w:r w:rsidRPr="00305F28">
              <w:rPr>
                <w:sz w:val="28"/>
              </w:rPr>
              <w:t xml:space="preserve"> р.</w:t>
            </w:r>
          </w:p>
        </w:tc>
        <w:tc>
          <w:tcPr>
            <w:tcW w:w="1033" w:type="pct"/>
            <w:shd w:val="clear" w:color="auto" w:fill="auto"/>
          </w:tcPr>
          <w:p w:rsidR="009968C2" w:rsidRPr="00305F28" w:rsidRDefault="009968C2" w:rsidP="00255059">
            <w:pPr>
              <w:ind w:left="149" w:right="-120"/>
              <w:jc w:val="center"/>
              <w:rPr>
                <w:sz w:val="28"/>
              </w:rPr>
            </w:pPr>
            <w:proofErr w:type="spellStart"/>
            <w:r w:rsidRPr="00305F28">
              <w:rPr>
                <w:sz w:val="28"/>
              </w:rPr>
              <w:t>Викор</w:t>
            </w:r>
            <w:proofErr w:type="spellEnd"/>
            <w:r w:rsidRPr="00305F28">
              <w:rPr>
                <w:sz w:val="28"/>
              </w:rPr>
              <w:t>. за І квартал  202</w:t>
            </w:r>
            <w:r w:rsidR="00255059" w:rsidRPr="00305F28">
              <w:rPr>
                <w:sz w:val="28"/>
              </w:rPr>
              <w:t>1</w:t>
            </w:r>
            <w:r w:rsidRPr="00305F28">
              <w:rPr>
                <w:sz w:val="28"/>
              </w:rPr>
              <w:t xml:space="preserve"> року</w:t>
            </w:r>
          </w:p>
        </w:tc>
        <w:tc>
          <w:tcPr>
            <w:tcW w:w="880" w:type="pct"/>
            <w:shd w:val="clear" w:color="auto" w:fill="auto"/>
          </w:tcPr>
          <w:p w:rsidR="009968C2" w:rsidRPr="00305F28" w:rsidRDefault="009968C2">
            <w:pPr>
              <w:jc w:val="center"/>
              <w:rPr>
                <w:sz w:val="28"/>
              </w:rPr>
            </w:pPr>
            <w:r w:rsidRPr="00305F28">
              <w:rPr>
                <w:sz w:val="28"/>
              </w:rPr>
              <w:t xml:space="preserve">% </w:t>
            </w:r>
            <w:proofErr w:type="spellStart"/>
            <w:r w:rsidRPr="00305F28">
              <w:rPr>
                <w:sz w:val="28"/>
              </w:rPr>
              <w:t>виконан-ня</w:t>
            </w:r>
            <w:proofErr w:type="spellEnd"/>
          </w:p>
          <w:p w:rsidR="009968C2" w:rsidRPr="00305F28" w:rsidRDefault="009968C2">
            <w:pPr>
              <w:jc w:val="center"/>
              <w:rPr>
                <w:sz w:val="28"/>
              </w:rPr>
            </w:pPr>
          </w:p>
        </w:tc>
      </w:tr>
      <w:tr w:rsidR="00305F28" w:rsidRPr="00305F28" w:rsidTr="00FB263E">
        <w:tc>
          <w:tcPr>
            <w:tcW w:w="1376" w:type="pct"/>
            <w:shd w:val="clear" w:color="auto" w:fill="auto"/>
          </w:tcPr>
          <w:p w:rsidR="009968C2" w:rsidRPr="00305F28" w:rsidRDefault="009968C2" w:rsidP="00FB263E">
            <w:pPr>
              <w:rPr>
                <w:sz w:val="28"/>
              </w:rPr>
            </w:pPr>
            <w:r w:rsidRPr="00305F28">
              <w:rPr>
                <w:sz w:val="28"/>
              </w:rPr>
              <w:t>Клуби та будинки культури</w:t>
            </w:r>
          </w:p>
        </w:tc>
        <w:tc>
          <w:tcPr>
            <w:tcW w:w="679" w:type="pct"/>
            <w:shd w:val="clear" w:color="auto" w:fill="auto"/>
          </w:tcPr>
          <w:p w:rsidR="009968C2" w:rsidRPr="00305F28" w:rsidRDefault="00255059">
            <w:pPr>
              <w:jc w:val="center"/>
              <w:rPr>
                <w:sz w:val="28"/>
              </w:rPr>
            </w:pPr>
            <w:r w:rsidRPr="00305F28">
              <w:rPr>
                <w:sz w:val="28"/>
              </w:rPr>
              <w:t>5</w:t>
            </w:r>
          </w:p>
          <w:p w:rsidR="009968C2" w:rsidRPr="00305F28" w:rsidRDefault="009968C2">
            <w:pPr>
              <w:jc w:val="center"/>
              <w:rPr>
                <w:sz w:val="28"/>
              </w:rPr>
            </w:pPr>
          </w:p>
        </w:tc>
        <w:tc>
          <w:tcPr>
            <w:tcW w:w="1032" w:type="pct"/>
            <w:shd w:val="clear" w:color="auto" w:fill="auto"/>
          </w:tcPr>
          <w:p w:rsidR="009968C2" w:rsidRPr="00305F28" w:rsidRDefault="00315430" w:rsidP="00315430">
            <w:pPr>
              <w:jc w:val="center"/>
              <w:rPr>
                <w:sz w:val="28"/>
              </w:rPr>
            </w:pPr>
            <w:r w:rsidRPr="00305F28">
              <w:rPr>
                <w:sz w:val="28"/>
              </w:rPr>
              <w:t>1 279,0</w:t>
            </w:r>
          </w:p>
        </w:tc>
        <w:tc>
          <w:tcPr>
            <w:tcW w:w="1033" w:type="pct"/>
            <w:shd w:val="clear" w:color="auto" w:fill="auto"/>
          </w:tcPr>
          <w:p w:rsidR="009968C2" w:rsidRPr="00305F28" w:rsidRDefault="00315430" w:rsidP="00315430">
            <w:pPr>
              <w:jc w:val="center"/>
              <w:rPr>
                <w:sz w:val="28"/>
              </w:rPr>
            </w:pPr>
            <w:r w:rsidRPr="00305F28">
              <w:rPr>
                <w:sz w:val="28"/>
              </w:rPr>
              <w:t>828,4</w:t>
            </w:r>
          </w:p>
        </w:tc>
        <w:tc>
          <w:tcPr>
            <w:tcW w:w="880" w:type="pct"/>
            <w:shd w:val="clear" w:color="auto" w:fill="auto"/>
          </w:tcPr>
          <w:p w:rsidR="009968C2" w:rsidRPr="00305F28" w:rsidRDefault="00315430">
            <w:pPr>
              <w:jc w:val="center"/>
            </w:pPr>
            <w:r w:rsidRPr="00305F28">
              <w:rPr>
                <w:sz w:val="28"/>
              </w:rPr>
              <w:t>64,8</w:t>
            </w:r>
          </w:p>
        </w:tc>
      </w:tr>
      <w:tr w:rsidR="00FB263E" w:rsidRPr="00305F28" w:rsidTr="00FB263E">
        <w:tc>
          <w:tcPr>
            <w:tcW w:w="1376" w:type="pct"/>
            <w:shd w:val="clear" w:color="auto" w:fill="auto"/>
          </w:tcPr>
          <w:p w:rsidR="009968C2" w:rsidRPr="00305F28" w:rsidRDefault="009968C2" w:rsidP="00FB263E">
            <w:pPr>
              <w:rPr>
                <w:sz w:val="28"/>
              </w:rPr>
            </w:pPr>
            <w:r w:rsidRPr="00305F28">
              <w:rPr>
                <w:sz w:val="28"/>
              </w:rPr>
              <w:t>Бібліотеки та філіали</w:t>
            </w:r>
          </w:p>
        </w:tc>
        <w:tc>
          <w:tcPr>
            <w:tcW w:w="679" w:type="pct"/>
            <w:shd w:val="clear" w:color="auto" w:fill="auto"/>
          </w:tcPr>
          <w:p w:rsidR="009968C2" w:rsidRPr="00305F28" w:rsidRDefault="00255059">
            <w:pPr>
              <w:jc w:val="center"/>
              <w:rPr>
                <w:sz w:val="28"/>
              </w:rPr>
            </w:pPr>
            <w:r w:rsidRPr="00305F28">
              <w:rPr>
                <w:sz w:val="28"/>
              </w:rPr>
              <w:t>5</w:t>
            </w:r>
          </w:p>
          <w:p w:rsidR="009968C2" w:rsidRPr="00305F28" w:rsidRDefault="009968C2">
            <w:pPr>
              <w:jc w:val="center"/>
              <w:rPr>
                <w:sz w:val="28"/>
              </w:rPr>
            </w:pPr>
          </w:p>
        </w:tc>
        <w:tc>
          <w:tcPr>
            <w:tcW w:w="1032" w:type="pct"/>
            <w:shd w:val="clear" w:color="auto" w:fill="auto"/>
          </w:tcPr>
          <w:p w:rsidR="009968C2" w:rsidRPr="00305F28" w:rsidRDefault="00255059">
            <w:pPr>
              <w:jc w:val="center"/>
              <w:rPr>
                <w:sz w:val="28"/>
              </w:rPr>
            </w:pPr>
            <w:r w:rsidRPr="00305F28">
              <w:rPr>
                <w:sz w:val="28"/>
              </w:rPr>
              <w:t>2 067,3</w:t>
            </w:r>
          </w:p>
          <w:p w:rsidR="009968C2" w:rsidRPr="00305F28" w:rsidRDefault="009968C2">
            <w:pPr>
              <w:jc w:val="center"/>
              <w:rPr>
                <w:sz w:val="28"/>
              </w:rPr>
            </w:pPr>
          </w:p>
        </w:tc>
        <w:tc>
          <w:tcPr>
            <w:tcW w:w="1033" w:type="pct"/>
            <w:shd w:val="clear" w:color="auto" w:fill="auto"/>
          </w:tcPr>
          <w:p w:rsidR="009968C2" w:rsidRPr="00305F28" w:rsidRDefault="00255059">
            <w:pPr>
              <w:jc w:val="center"/>
              <w:rPr>
                <w:sz w:val="28"/>
              </w:rPr>
            </w:pPr>
            <w:r w:rsidRPr="00305F28">
              <w:rPr>
                <w:sz w:val="28"/>
              </w:rPr>
              <w:t>907,9</w:t>
            </w:r>
          </w:p>
        </w:tc>
        <w:tc>
          <w:tcPr>
            <w:tcW w:w="880" w:type="pct"/>
            <w:shd w:val="clear" w:color="auto" w:fill="auto"/>
          </w:tcPr>
          <w:p w:rsidR="009968C2" w:rsidRPr="00305F28" w:rsidRDefault="00255059" w:rsidP="00255059">
            <w:pPr>
              <w:jc w:val="center"/>
            </w:pPr>
            <w:r w:rsidRPr="00305F28">
              <w:rPr>
                <w:sz w:val="28"/>
              </w:rPr>
              <w:t>43</w:t>
            </w:r>
            <w:r w:rsidR="009968C2" w:rsidRPr="00305F28">
              <w:rPr>
                <w:sz w:val="28"/>
              </w:rPr>
              <w:t>,</w:t>
            </w:r>
            <w:r w:rsidRPr="00305F28">
              <w:rPr>
                <w:sz w:val="28"/>
              </w:rPr>
              <w:t>9</w:t>
            </w:r>
          </w:p>
        </w:tc>
      </w:tr>
    </w:tbl>
    <w:p w:rsidR="009968C2" w:rsidRPr="00305F28" w:rsidRDefault="009968C2">
      <w:pPr>
        <w:ind w:firstLine="720"/>
        <w:jc w:val="both"/>
        <w:rPr>
          <w:sz w:val="28"/>
        </w:rPr>
      </w:pPr>
    </w:p>
    <w:p w:rsidR="009968C2" w:rsidRPr="00305F28" w:rsidRDefault="009968C2" w:rsidP="00315430">
      <w:pPr>
        <w:pStyle w:val="4"/>
        <w:numPr>
          <w:ilvl w:val="0"/>
          <w:numId w:val="0"/>
        </w:numPr>
        <w:jc w:val="left"/>
      </w:pPr>
    </w:p>
    <w:p w:rsidR="009968C2" w:rsidRPr="00305F28" w:rsidRDefault="009968C2">
      <w:pPr>
        <w:pStyle w:val="4"/>
      </w:pPr>
      <w:r w:rsidRPr="00305F28">
        <w:t>Соціальний захист населення</w:t>
      </w:r>
    </w:p>
    <w:p w:rsidR="009968C2" w:rsidRPr="00305F28" w:rsidRDefault="009968C2"/>
    <w:p w:rsidR="009968C2" w:rsidRPr="00305F28" w:rsidRDefault="009968C2">
      <w:pPr>
        <w:jc w:val="both"/>
        <w:rPr>
          <w:sz w:val="28"/>
        </w:rPr>
      </w:pPr>
      <w:r w:rsidRPr="00305F28">
        <w:rPr>
          <w:sz w:val="28"/>
        </w:rPr>
        <w:tab/>
        <w:t>На соціальни</w:t>
      </w:r>
      <w:r w:rsidR="00DA23B8" w:rsidRPr="00305F28">
        <w:rPr>
          <w:sz w:val="28"/>
        </w:rPr>
        <w:t>й захист населення використано 1 </w:t>
      </w:r>
      <w:r w:rsidRPr="00305F28">
        <w:rPr>
          <w:sz w:val="28"/>
        </w:rPr>
        <w:t>4</w:t>
      </w:r>
      <w:r w:rsidR="00DA23B8" w:rsidRPr="00305F28">
        <w:rPr>
          <w:sz w:val="28"/>
        </w:rPr>
        <w:t>85,1</w:t>
      </w:r>
      <w:r w:rsidRPr="00305F28">
        <w:rPr>
          <w:sz w:val="28"/>
        </w:rPr>
        <w:t xml:space="preserve"> </w:t>
      </w:r>
      <w:proofErr w:type="spellStart"/>
      <w:r w:rsidRPr="00305F28">
        <w:rPr>
          <w:sz w:val="28"/>
        </w:rPr>
        <w:t>тис.грн</w:t>
      </w:r>
      <w:proofErr w:type="spellEnd"/>
      <w:r w:rsidRPr="00305F28">
        <w:rPr>
          <w:sz w:val="28"/>
        </w:rPr>
        <w:t>. при уточненому плані на 202</w:t>
      </w:r>
      <w:r w:rsidR="00DA23B8" w:rsidRPr="00305F28">
        <w:rPr>
          <w:sz w:val="28"/>
        </w:rPr>
        <w:t>1 рік 3 018,6</w:t>
      </w:r>
      <w:r w:rsidRPr="00305F28">
        <w:rPr>
          <w:sz w:val="28"/>
        </w:rPr>
        <w:t xml:space="preserve"> </w:t>
      </w:r>
      <w:proofErr w:type="spellStart"/>
      <w:r w:rsidRPr="00305F28">
        <w:rPr>
          <w:sz w:val="28"/>
        </w:rPr>
        <w:t>тис.грн</w:t>
      </w:r>
      <w:proofErr w:type="spellEnd"/>
      <w:r w:rsidRPr="00305F28">
        <w:rPr>
          <w:sz w:val="28"/>
        </w:rPr>
        <w:t>..</w:t>
      </w:r>
    </w:p>
    <w:p w:rsidR="009968C2" w:rsidRPr="00305F28" w:rsidRDefault="009968C2">
      <w:pPr>
        <w:jc w:val="both"/>
      </w:pPr>
    </w:p>
    <w:p w:rsidR="009968C2" w:rsidRPr="00305F28" w:rsidRDefault="009968C2" w:rsidP="005674F3">
      <w:pPr>
        <w:pStyle w:val="210"/>
        <w:ind w:firstLine="705"/>
      </w:pPr>
      <w:r w:rsidRPr="00305F28">
        <w:t xml:space="preserve">В бюджеті передбачено кошти в сумі </w:t>
      </w:r>
      <w:r w:rsidR="005674F3" w:rsidRPr="00305F28">
        <w:t xml:space="preserve">400 </w:t>
      </w:r>
      <w:proofErr w:type="spellStart"/>
      <w:r w:rsidR="005674F3" w:rsidRPr="00305F28">
        <w:t>тис.грн</w:t>
      </w:r>
      <w:proofErr w:type="spellEnd"/>
      <w:r w:rsidR="005674F3" w:rsidRPr="00305F28">
        <w:t xml:space="preserve">. на </w:t>
      </w:r>
      <w:r w:rsidRPr="00305F28">
        <w:t xml:space="preserve">“Програму </w:t>
      </w:r>
      <w:r w:rsidR="005674F3" w:rsidRPr="00305F28">
        <w:t>підтримки соціально незахищених верств населення, соціального захисту та підтримки учасників антитерористичної операції (АТО) операції Об'єднаних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2021 рік</w:t>
      </w:r>
      <w:r w:rsidRPr="00305F28">
        <w:t>», використано 4</w:t>
      </w:r>
      <w:r w:rsidR="005674F3" w:rsidRPr="00305F28">
        <w:t>0</w:t>
      </w:r>
      <w:r w:rsidRPr="00305F28">
        <w:t>,</w:t>
      </w:r>
      <w:r w:rsidR="005674F3" w:rsidRPr="00305F28">
        <w:t>2</w:t>
      </w:r>
      <w:r w:rsidRPr="00305F28">
        <w:t xml:space="preserve"> </w:t>
      </w:r>
      <w:proofErr w:type="spellStart"/>
      <w:r w:rsidRPr="00305F28">
        <w:t>тис.грн</w:t>
      </w:r>
      <w:proofErr w:type="spellEnd"/>
      <w:r w:rsidRPr="00305F28">
        <w:t>..</w:t>
      </w:r>
      <w:r w:rsidR="005674F3" w:rsidRPr="00305F28">
        <w:t xml:space="preserve"> На «Програму організації та проведення громадських робіт на території Рахівської міської територіальної громади на 2021 рік» передбачено 20,0 </w:t>
      </w:r>
      <w:proofErr w:type="spellStart"/>
      <w:r w:rsidR="005674F3" w:rsidRPr="00305F28">
        <w:t>тис.грн</w:t>
      </w:r>
      <w:proofErr w:type="spellEnd"/>
      <w:r w:rsidR="005674F3" w:rsidRPr="00305F28">
        <w:t>., з яких використання не було.</w:t>
      </w:r>
    </w:p>
    <w:p w:rsidR="009968C2" w:rsidRPr="00305F28" w:rsidRDefault="009968C2" w:rsidP="005674F3">
      <w:pPr>
        <w:pStyle w:val="210"/>
        <w:ind w:firstLine="0"/>
      </w:pPr>
    </w:p>
    <w:p w:rsidR="009968C2" w:rsidRPr="00305F28" w:rsidRDefault="009968C2" w:rsidP="000155F2">
      <w:pPr>
        <w:pStyle w:val="210"/>
        <w:ind w:firstLine="705"/>
      </w:pPr>
      <w:r w:rsidRPr="00305F28">
        <w:t xml:space="preserve">За рахунок коштів </w:t>
      </w:r>
      <w:r w:rsidR="005674F3" w:rsidRPr="00305F28">
        <w:t>міського бюджету передбачено 124</w:t>
      </w:r>
      <w:r w:rsidRPr="00305F28">
        <w:t>,</w:t>
      </w:r>
      <w:r w:rsidR="005674F3" w:rsidRPr="00305F28">
        <w:t>6</w:t>
      </w:r>
      <w:r w:rsidRPr="00305F28">
        <w:t xml:space="preserve"> </w:t>
      </w:r>
      <w:proofErr w:type="spellStart"/>
      <w:r w:rsidRPr="00305F28">
        <w:t>тис.грн</w:t>
      </w:r>
      <w:proofErr w:type="spellEnd"/>
      <w:r w:rsidRPr="00305F28">
        <w:t>. на надання соціальних гарантій  фізичним особам, які надають соціальні послуги громадянам похилого віку,особам з  інвалідністю, дітям з інвалідністю, хворим, які не здатні до самообслуговування і по</w:t>
      </w:r>
      <w:r w:rsidR="005674F3" w:rsidRPr="00305F28">
        <w:t>требують сторонньої допомоги,  з</w:t>
      </w:r>
      <w:r w:rsidRPr="00305F28">
        <w:t xml:space="preserve">  яких використан</w:t>
      </w:r>
      <w:r w:rsidR="005674F3" w:rsidRPr="00305F28">
        <w:t>ня не було</w:t>
      </w:r>
      <w:r w:rsidR="000155F2" w:rsidRPr="00305F28">
        <w:t>.</w:t>
      </w:r>
    </w:p>
    <w:p w:rsidR="000155F2" w:rsidRPr="00305F28" w:rsidRDefault="000155F2" w:rsidP="000155F2">
      <w:pPr>
        <w:pStyle w:val="210"/>
        <w:ind w:firstLine="705"/>
      </w:pPr>
    </w:p>
    <w:p w:rsidR="009968C2" w:rsidRPr="00305F28" w:rsidRDefault="009968C2">
      <w:pPr>
        <w:pStyle w:val="a4"/>
        <w:ind w:firstLine="705"/>
      </w:pPr>
      <w:r w:rsidRPr="00305F28">
        <w:t xml:space="preserve">Видатки на утримання </w:t>
      </w:r>
      <w:proofErr w:type="spellStart"/>
      <w:r w:rsidRPr="00305F28">
        <w:t>територіальн</w:t>
      </w:r>
      <w:r w:rsidR="000155F2" w:rsidRPr="00305F28">
        <w:t>огоц</w:t>
      </w:r>
      <w:r w:rsidRPr="00305F28">
        <w:t>ентр</w:t>
      </w:r>
      <w:r w:rsidR="000155F2" w:rsidRPr="00305F28">
        <w:t>у</w:t>
      </w:r>
      <w:proofErr w:type="spellEnd"/>
      <w:r w:rsidRPr="00305F28">
        <w:t xml:space="preserve"> соціальног</w:t>
      </w:r>
      <w:r w:rsidR="000155F2" w:rsidRPr="00305F28">
        <w:t>о обслуговування (надання соціальних послуг)</w:t>
      </w:r>
      <w:r w:rsidRPr="00305F28">
        <w:t xml:space="preserve"> становлять </w:t>
      </w:r>
      <w:r w:rsidR="000155F2" w:rsidRPr="00305F28">
        <w:t>1 068,1</w:t>
      </w:r>
      <w:r w:rsidRPr="00305F28">
        <w:t xml:space="preserve"> </w:t>
      </w:r>
      <w:proofErr w:type="spellStart"/>
      <w:r w:rsidRPr="00305F28">
        <w:t>тис.грн</w:t>
      </w:r>
      <w:proofErr w:type="spellEnd"/>
      <w:r w:rsidRPr="00305F28">
        <w:t xml:space="preserve">., в тому </w:t>
      </w:r>
      <w:r w:rsidRPr="00305F28">
        <w:lastRenderedPageBreak/>
        <w:t>числі на виплату заробітної плати та нарах</w:t>
      </w:r>
      <w:r w:rsidR="000155F2" w:rsidRPr="00305F28">
        <w:t>увань на заробітну плату 892,7</w:t>
      </w:r>
      <w:r w:rsidRPr="00305F28">
        <w:t xml:space="preserve"> тис. грн.. У територіальн</w:t>
      </w:r>
      <w:r w:rsidR="008D1D07" w:rsidRPr="00305F28">
        <w:t>ому</w:t>
      </w:r>
      <w:r w:rsidRPr="00305F28">
        <w:t xml:space="preserve"> </w:t>
      </w:r>
      <w:proofErr w:type="spellStart"/>
      <w:r w:rsidRPr="00305F28">
        <w:t>центр</w:t>
      </w:r>
      <w:r w:rsidR="008D1D07" w:rsidRPr="00305F28">
        <w:t>із</w:t>
      </w:r>
      <w:r w:rsidRPr="00305F28">
        <w:t>ареєстровано</w:t>
      </w:r>
      <w:proofErr w:type="spellEnd"/>
      <w:r w:rsidRPr="00305F28">
        <w:t xml:space="preserve"> </w:t>
      </w:r>
      <w:r w:rsidR="008D1D07" w:rsidRPr="00305F28">
        <w:t>901 пенсіонерів та</w:t>
      </w:r>
      <w:r w:rsidRPr="00305F28">
        <w:t xml:space="preserve"> одиноких непрацездатних громадян</w:t>
      </w:r>
      <w:r w:rsidR="00E50AC4" w:rsidRPr="00305F28">
        <w:t>,</w:t>
      </w:r>
      <w:r w:rsidRPr="00305F28">
        <w:t xml:space="preserve"> з них знаходяться на обслуговуванн</w:t>
      </w:r>
      <w:r w:rsidR="008D1D07" w:rsidRPr="00305F28">
        <w:t xml:space="preserve">і вдома </w:t>
      </w:r>
      <w:r w:rsidR="007F4505" w:rsidRPr="00305F28">
        <w:t>129</w:t>
      </w:r>
      <w:r w:rsidR="008D1D07" w:rsidRPr="00305F28">
        <w:t xml:space="preserve">одиноких громадян. </w:t>
      </w:r>
      <w:r w:rsidRPr="00305F28">
        <w:t xml:space="preserve">Із загального фонду на харчування використано  </w:t>
      </w:r>
      <w:r w:rsidR="00744BBF" w:rsidRPr="00305F28">
        <w:t>142,4</w:t>
      </w:r>
      <w:r w:rsidRPr="00305F28">
        <w:t xml:space="preserve"> тис. грн.</w:t>
      </w:r>
      <w:r w:rsidR="00E50AC4" w:rsidRPr="00305F28">
        <w:t>,</w:t>
      </w:r>
      <w:r w:rsidR="007F4505" w:rsidRPr="00305F28">
        <w:t xml:space="preserve"> на оплату комунальних послуг та енергоносіїв – 23,6 </w:t>
      </w:r>
      <w:proofErr w:type="spellStart"/>
      <w:r w:rsidR="007F4505" w:rsidRPr="00305F28">
        <w:t>тис.грн</w:t>
      </w:r>
      <w:proofErr w:type="spellEnd"/>
      <w:r w:rsidR="007F4505" w:rsidRPr="00305F28">
        <w:t>.</w:t>
      </w:r>
      <w:r w:rsidRPr="00305F28">
        <w:t>. В м. Рахові організоване одноразове гар</w:t>
      </w:r>
      <w:r w:rsidR="007F4505" w:rsidRPr="00305F28">
        <w:t>яче харчування в середньому на 70</w:t>
      </w:r>
      <w:r w:rsidRPr="00305F28">
        <w:t xml:space="preserve"> одиноких малозабезпечених громадян. Вартість одного обіду становить 2</w:t>
      </w:r>
      <w:r w:rsidR="007F4505" w:rsidRPr="00305F28">
        <w:t>9</w:t>
      </w:r>
      <w:r w:rsidRPr="00305F28">
        <w:t>,00 грн..</w:t>
      </w:r>
    </w:p>
    <w:p w:rsidR="009968C2" w:rsidRPr="00305F28" w:rsidRDefault="009968C2">
      <w:pPr>
        <w:pStyle w:val="a4"/>
        <w:ind w:firstLine="705"/>
      </w:pPr>
    </w:p>
    <w:p w:rsidR="009968C2" w:rsidRPr="00305F28" w:rsidRDefault="009968C2">
      <w:pPr>
        <w:pStyle w:val="a4"/>
        <w:ind w:firstLine="720"/>
      </w:pPr>
      <w:r w:rsidRPr="00305F28">
        <w:t>На утриманн</w:t>
      </w:r>
      <w:r w:rsidR="00113AC0" w:rsidRPr="00305F28">
        <w:t>я районного центру соціальних</w:t>
      </w:r>
      <w:r w:rsidRPr="00305F28">
        <w:t xml:space="preserve"> служб передбачено видатки у сумі </w:t>
      </w:r>
      <w:r w:rsidR="00113AC0" w:rsidRPr="00305F28">
        <w:t>370,0</w:t>
      </w:r>
      <w:r w:rsidRPr="00305F28">
        <w:t xml:space="preserve"> </w:t>
      </w:r>
      <w:proofErr w:type="spellStart"/>
      <w:r w:rsidRPr="00305F28">
        <w:t>тис.грн</w:t>
      </w:r>
      <w:proofErr w:type="spellEnd"/>
      <w:r w:rsidRPr="00305F28">
        <w:t xml:space="preserve">., використано </w:t>
      </w:r>
      <w:r w:rsidR="00113AC0" w:rsidRPr="00305F28">
        <w:t xml:space="preserve">174,5 </w:t>
      </w:r>
      <w:proofErr w:type="spellStart"/>
      <w:r w:rsidR="00113AC0" w:rsidRPr="00305F28">
        <w:t>тис.грн</w:t>
      </w:r>
      <w:proofErr w:type="spellEnd"/>
      <w:r w:rsidR="00113AC0" w:rsidRPr="00305F28">
        <w:t>., що становить 47</w:t>
      </w:r>
      <w:r w:rsidRPr="00305F28">
        <w:t>,</w:t>
      </w:r>
      <w:r w:rsidR="00113AC0" w:rsidRPr="00305F28">
        <w:t>2</w:t>
      </w:r>
      <w:r w:rsidRPr="00305F28">
        <w:t xml:space="preserve"> відсотків до загальних видатків, в  тому числі на заробітну плату та </w:t>
      </w:r>
      <w:r w:rsidR="00113AC0" w:rsidRPr="00305F28">
        <w:t>нарахування на неї 6 працівникам використано 167,6</w:t>
      </w:r>
      <w:r w:rsidRPr="00305F28">
        <w:t xml:space="preserve"> </w:t>
      </w:r>
      <w:proofErr w:type="spellStart"/>
      <w:r w:rsidRPr="00305F28">
        <w:t>тис.грн</w:t>
      </w:r>
      <w:proofErr w:type="spellEnd"/>
      <w:r w:rsidRPr="00305F28">
        <w:t xml:space="preserve">., що становить </w:t>
      </w:r>
      <w:r w:rsidR="00113AC0" w:rsidRPr="00305F28">
        <w:t>96,0</w:t>
      </w:r>
      <w:r w:rsidRPr="00305F28">
        <w:t xml:space="preserve"> відсотка до загальних видатків. </w:t>
      </w:r>
    </w:p>
    <w:p w:rsidR="00113AC0" w:rsidRPr="00305F28" w:rsidRDefault="00113AC0">
      <w:pPr>
        <w:pStyle w:val="a4"/>
        <w:ind w:firstLine="720"/>
      </w:pPr>
    </w:p>
    <w:p w:rsidR="009968C2" w:rsidRPr="00305F28" w:rsidRDefault="009968C2">
      <w:pPr>
        <w:pStyle w:val="a4"/>
        <w:ind w:firstLine="720"/>
      </w:pPr>
      <w:r w:rsidRPr="00305F28">
        <w:t xml:space="preserve">На утримання </w:t>
      </w:r>
      <w:r w:rsidR="00113AC0" w:rsidRPr="00305F28">
        <w:t xml:space="preserve">центру комплексної </w:t>
      </w:r>
      <w:r w:rsidRPr="00305F28">
        <w:t>реабілітаці</w:t>
      </w:r>
      <w:r w:rsidR="00113AC0" w:rsidRPr="00305F28">
        <w:t>ї</w:t>
      </w:r>
      <w:r w:rsidRPr="00305F28">
        <w:t xml:space="preserve"> для </w:t>
      </w:r>
      <w:r w:rsidR="00113AC0" w:rsidRPr="00305F28">
        <w:t xml:space="preserve">осіб з </w:t>
      </w:r>
      <w:r w:rsidRPr="00305F28">
        <w:t>інвалід</w:t>
      </w:r>
      <w:r w:rsidR="00113AC0" w:rsidRPr="00305F28">
        <w:t>н</w:t>
      </w:r>
      <w:r w:rsidRPr="00305F28">
        <w:t>і</w:t>
      </w:r>
      <w:r w:rsidR="00113AC0" w:rsidRPr="00305F28">
        <w:t>стю  передбачено видатки у сумі 504,0</w:t>
      </w:r>
      <w:r w:rsidRPr="00305F28">
        <w:t xml:space="preserve"> </w:t>
      </w:r>
      <w:proofErr w:type="spellStart"/>
      <w:r w:rsidRPr="00305F28">
        <w:t>тис.грн</w:t>
      </w:r>
      <w:proofErr w:type="spellEnd"/>
      <w:r w:rsidRPr="00305F28">
        <w:t xml:space="preserve">., використано </w:t>
      </w:r>
      <w:r w:rsidR="00113AC0" w:rsidRPr="00305F28">
        <w:t>202,3</w:t>
      </w:r>
      <w:r w:rsidRPr="00305F28">
        <w:t xml:space="preserve"> </w:t>
      </w:r>
      <w:proofErr w:type="spellStart"/>
      <w:r w:rsidRPr="00305F28">
        <w:t>тис.грн</w:t>
      </w:r>
      <w:proofErr w:type="spellEnd"/>
      <w:r w:rsidRPr="00305F28">
        <w:t xml:space="preserve">., що становить </w:t>
      </w:r>
      <w:r w:rsidR="00113AC0" w:rsidRPr="00305F28">
        <w:t>40</w:t>
      </w:r>
      <w:r w:rsidRPr="00305F28">
        <w:t>,</w:t>
      </w:r>
      <w:r w:rsidR="00113AC0" w:rsidRPr="00305F28">
        <w:t>1</w:t>
      </w:r>
      <w:r w:rsidRPr="00305F28">
        <w:t xml:space="preserve"> відсотків до загальних видатків, в тому числі на з</w:t>
      </w:r>
      <w:r w:rsidR="00113AC0" w:rsidRPr="00305F28">
        <w:t>аробітну плату та нарахування</w:t>
      </w:r>
      <w:r w:rsidR="00680377" w:rsidRPr="00305F28">
        <w:t xml:space="preserve"> (6,5 штатних одиниць)-</w:t>
      </w:r>
      <w:r w:rsidR="00113AC0" w:rsidRPr="00305F28">
        <w:t>193</w:t>
      </w:r>
      <w:r w:rsidRPr="00305F28">
        <w:t>,</w:t>
      </w:r>
      <w:r w:rsidR="00113AC0" w:rsidRPr="00305F28">
        <w:t>3</w:t>
      </w:r>
      <w:r w:rsidRPr="00305F28">
        <w:t xml:space="preserve"> </w:t>
      </w:r>
      <w:proofErr w:type="spellStart"/>
      <w:r w:rsidRPr="00305F28">
        <w:t>тис.грн</w:t>
      </w:r>
      <w:proofErr w:type="spellEnd"/>
      <w:r w:rsidRPr="00305F28">
        <w:t>., або 95,</w:t>
      </w:r>
      <w:r w:rsidR="00113AC0" w:rsidRPr="00305F28">
        <w:t>5</w:t>
      </w:r>
      <w:r w:rsidRPr="00305F28">
        <w:t xml:space="preserve"> відсотків до загальних видатків.   </w:t>
      </w:r>
    </w:p>
    <w:p w:rsidR="009968C2" w:rsidRPr="00305F28" w:rsidRDefault="009968C2">
      <w:pPr>
        <w:pStyle w:val="8"/>
      </w:pPr>
    </w:p>
    <w:p w:rsidR="009968C2" w:rsidRPr="00305F28" w:rsidRDefault="009968C2">
      <w:pPr>
        <w:pStyle w:val="8"/>
      </w:pPr>
      <w:r w:rsidRPr="00305F28">
        <w:t>Фізична культура і спорт</w:t>
      </w:r>
    </w:p>
    <w:p w:rsidR="009968C2" w:rsidRPr="00305F28" w:rsidRDefault="009968C2"/>
    <w:p w:rsidR="009968C2" w:rsidRPr="00305F28" w:rsidRDefault="009968C2">
      <w:pPr>
        <w:jc w:val="both"/>
      </w:pPr>
      <w:r w:rsidRPr="00305F28">
        <w:rPr>
          <w:sz w:val="28"/>
          <w:szCs w:val="28"/>
        </w:rPr>
        <w:tab/>
        <w:t>На утримання дитячо-юнацької спортивної школи за І квартал 202</w:t>
      </w:r>
      <w:r w:rsidR="000D4C32" w:rsidRPr="00305F28">
        <w:rPr>
          <w:sz w:val="28"/>
          <w:szCs w:val="28"/>
        </w:rPr>
        <w:t>1 року використано 1 170,5</w:t>
      </w:r>
      <w:r w:rsidRPr="00305F28">
        <w:rPr>
          <w:sz w:val="28"/>
          <w:szCs w:val="28"/>
        </w:rPr>
        <w:t xml:space="preserve"> тис. грн. при уточненому плані на рік </w:t>
      </w:r>
      <w:r w:rsidR="000D4C32" w:rsidRPr="00305F28">
        <w:rPr>
          <w:sz w:val="28"/>
          <w:szCs w:val="28"/>
        </w:rPr>
        <w:t>2 900,0</w:t>
      </w:r>
      <w:r w:rsidRPr="00305F28">
        <w:rPr>
          <w:sz w:val="28"/>
          <w:szCs w:val="28"/>
        </w:rPr>
        <w:t xml:space="preserve"> тис. грн.,</w:t>
      </w:r>
      <w:r w:rsidR="000D4C32" w:rsidRPr="00305F28">
        <w:rPr>
          <w:sz w:val="28"/>
          <w:szCs w:val="28"/>
        </w:rPr>
        <w:t xml:space="preserve"> з яких найбільшу питому вагу (97</w:t>
      </w:r>
      <w:r w:rsidRPr="00305F28">
        <w:rPr>
          <w:sz w:val="28"/>
          <w:szCs w:val="28"/>
        </w:rPr>
        <w:t>,</w:t>
      </w:r>
      <w:r w:rsidR="000D4C32" w:rsidRPr="00305F28">
        <w:rPr>
          <w:sz w:val="28"/>
          <w:szCs w:val="28"/>
        </w:rPr>
        <w:t>3</w:t>
      </w:r>
      <w:r w:rsidRPr="00305F28">
        <w:rPr>
          <w:sz w:val="28"/>
          <w:szCs w:val="28"/>
        </w:rPr>
        <w:t xml:space="preserve"> відсотка) </w:t>
      </w:r>
      <w:proofErr w:type="spellStart"/>
      <w:r w:rsidRPr="00305F28">
        <w:rPr>
          <w:sz w:val="28"/>
          <w:szCs w:val="28"/>
        </w:rPr>
        <w:t>ст</w:t>
      </w:r>
      <w:r w:rsidR="00C16E64">
        <w:rPr>
          <w:sz w:val="28"/>
          <w:szCs w:val="28"/>
        </w:rPr>
        <w:t>т</w:t>
      </w:r>
      <w:r w:rsidRPr="00305F28">
        <w:rPr>
          <w:sz w:val="28"/>
          <w:szCs w:val="28"/>
        </w:rPr>
        <w:t>ановлять</w:t>
      </w:r>
      <w:proofErr w:type="spellEnd"/>
      <w:r w:rsidRPr="00305F28">
        <w:rPr>
          <w:sz w:val="28"/>
          <w:szCs w:val="28"/>
        </w:rPr>
        <w:t xml:space="preserve"> видатки на заробітн</w:t>
      </w:r>
      <w:r w:rsidR="000D4C32" w:rsidRPr="00305F28">
        <w:rPr>
          <w:sz w:val="28"/>
          <w:szCs w:val="28"/>
        </w:rPr>
        <w:t>у плату та нарахування  в сумі 1 139,4</w:t>
      </w:r>
      <w:r w:rsidRPr="00305F28">
        <w:rPr>
          <w:sz w:val="28"/>
          <w:szCs w:val="28"/>
        </w:rPr>
        <w:t xml:space="preserve"> тис. грн., на оплату комунальних послуг та енергоносіїв </w:t>
      </w:r>
      <w:r w:rsidR="006B074A" w:rsidRPr="00305F28">
        <w:rPr>
          <w:sz w:val="28"/>
          <w:szCs w:val="28"/>
        </w:rPr>
        <w:t>0,4</w:t>
      </w:r>
      <w:r w:rsidRPr="00305F28">
        <w:rPr>
          <w:sz w:val="28"/>
          <w:szCs w:val="28"/>
        </w:rPr>
        <w:t xml:space="preserve"> </w:t>
      </w:r>
      <w:proofErr w:type="spellStart"/>
      <w:r w:rsidRPr="00305F28">
        <w:rPr>
          <w:sz w:val="28"/>
          <w:szCs w:val="28"/>
        </w:rPr>
        <w:t>тис.грн</w:t>
      </w:r>
      <w:proofErr w:type="spellEnd"/>
      <w:r w:rsidRPr="00305F28">
        <w:rPr>
          <w:sz w:val="28"/>
          <w:szCs w:val="28"/>
        </w:rPr>
        <w:t>.</w:t>
      </w:r>
      <w:r w:rsidR="00EB33D1" w:rsidRPr="00305F28">
        <w:rPr>
          <w:sz w:val="28"/>
          <w:szCs w:val="28"/>
        </w:rPr>
        <w:t>.</w:t>
      </w:r>
      <w:r w:rsidRPr="00305F28">
        <w:rPr>
          <w:sz w:val="28"/>
          <w:szCs w:val="28"/>
        </w:rPr>
        <w:t xml:space="preserve"> На про</w:t>
      </w:r>
      <w:r w:rsidR="00EB33D1" w:rsidRPr="00305F28">
        <w:rPr>
          <w:sz w:val="28"/>
          <w:szCs w:val="28"/>
        </w:rPr>
        <w:t xml:space="preserve">граму розвитку </w:t>
      </w:r>
      <w:r w:rsidR="00C16E64">
        <w:rPr>
          <w:sz w:val="28"/>
          <w:szCs w:val="28"/>
        </w:rPr>
        <w:t xml:space="preserve">фізичної </w:t>
      </w:r>
      <w:r w:rsidR="00EB33D1" w:rsidRPr="00305F28">
        <w:rPr>
          <w:sz w:val="28"/>
          <w:szCs w:val="28"/>
        </w:rPr>
        <w:t>культури і спорту на 2021 рік</w:t>
      </w:r>
      <w:r w:rsidRPr="00305F28">
        <w:rPr>
          <w:sz w:val="28"/>
          <w:szCs w:val="28"/>
        </w:rPr>
        <w:t xml:space="preserve"> передбачено кошти в сумі </w:t>
      </w:r>
      <w:r w:rsidR="00EB33D1" w:rsidRPr="00305F28">
        <w:rPr>
          <w:sz w:val="28"/>
          <w:szCs w:val="28"/>
        </w:rPr>
        <w:t>1 000</w:t>
      </w:r>
      <w:r w:rsidRPr="00305F28">
        <w:rPr>
          <w:sz w:val="28"/>
          <w:szCs w:val="28"/>
        </w:rPr>
        <w:t>,0</w:t>
      </w:r>
      <w:r w:rsidR="00EB33D1" w:rsidRPr="00305F28">
        <w:rPr>
          <w:sz w:val="28"/>
          <w:szCs w:val="28"/>
        </w:rPr>
        <w:t xml:space="preserve"> </w:t>
      </w:r>
      <w:proofErr w:type="spellStart"/>
      <w:r w:rsidR="00EB33D1" w:rsidRPr="00305F28">
        <w:rPr>
          <w:sz w:val="28"/>
          <w:szCs w:val="28"/>
        </w:rPr>
        <w:t>тис.грн</w:t>
      </w:r>
      <w:proofErr w:type="spellEnd"/>
      <w:r w:rsidR="00EB33D1" w:rsidRPr="00305F28">
        <w:rPr>
          <w:sz w:val="28"/>
          <w:szCs w:val="28"/>
        </w:rPr>
        <w:t>., з яких  використано 325,7</w:t>
      </w:r>
      <w:r w:rsidRPr="00305F28">
        <w:rPr>
          <w:sz w:val="28"/>
          <w:szCs w:val="28"/>
        </w:rPr>
        <w:t xml:space="preserve"> </w:t>
      </w:r>
      <w:proofErr w:type="spellStart"/>
      <w:r w:rsidRPr="00305F28">
        <w:rPr>
          <w:sz w:val="28"/>
          <w:szCs w:val="28"/>
        </w:rPr>
        <w:t>тис.грн</w:t>
      </w:r>
      <w:proofErr w:type="spellEnd"/>
      <w:r w:rsidRPr="00305F28">
        <w:rPr>
          <w:sz w:val="28"/>
          <w:szCs w:val="28"/>
        </w:rPr>
        <w:t>.</w:t>
      </w:r>
      <w:r w:rsidR="00EB33D1" w:rsidRPr="00305F28">
        <w:rPr>
          <w:sz w:val="28"/>
          <w:szCs w:val="28"/>
        </w:rPr>
        <w:t>.</w:t>
      </w:r>
    </w:p>
    <w:p w:rsidR="00EB33D1" w:rsidRPr="00305F28" w:rsidRDefault="00EB33D1" w:rsidP="00EB33D1">
      <w:pPr>
        <w:jc w:val="center"/>
        <w:rPr>
          <w:b/>
          <w:sz w:val="28"/>
        </w:rPr>
      </w:pPr>
    </w:p>
    <w:p w:rsidR="00FC66FD" w:rsidRPr="00305F28" w:rsidRDefault="00FC66FD" w:rsidP="00EB33D1">
      <w:pPr>
        <w:jc w:val="center"/>
        <w:rPr>
          <w:b/>
          <w:sz w:val="28"/>
        </w:rPr>
      </w:pPr>
      <w:r w:rsidRPr="00305F28">
        <w:rPr>
          <w:b/>
          <w:sz w:val="28"/>
        </w:rPr>
        <w:t>Житлово-комунальне гос</w:t>
      </w:r>
      <w:r w:rsidR="00DB45D5" w:rsidRPr="00305F28">
        <w:rPr>
          <w:b/>
          <w:sz w:val="28"/>
        </w:rPr>
        <w:t>подарство</w:t>
      </w:r>
    </w:p>
    <w:p w:rsidR="00DB45D5" w:rsidRPr="00305F28" w:rsidRDefault="00DB45D5" w:rsidP="00EB33D1">
      <w:pPr>
        <w:jc w:val="center"/>
        <w:rPr>
          <w:b/>
          <w:sz w:val="28"/>
        </w:rPr>
      </w:pPr>
    </w:p>
    <w:p w:rsidR="00DB45D5" w:rsidRPr="00305F28" w:rsidRDefault="00DB45D5" w:rsidP="00DB45D5">
      <w:pPr>
        <w:ind w:firstLine="709"/>
        <w:jc w:val="both"/>
        <w:rPr>
          <w:sz w:val="28"/>
        </w:rPr>
      </w:pPr>
      <w:r w:rsidRPr="00305F28">
        <w:rPr>
          <w:sz w:val="28"/>
        </w:rPr>
        <w:t xml:space="preserve">Для забезпечення функціонування підприємств, установ та організацій, що виробляють, виконують та/або надають житлово-комунальні послуги (КПКВКМБ 0116020) за рахунок коштів міського бюджету передбачено кошти в сумі 6 700, </w:t>
      </w:r>
      <w:proofErr w:type="spellStart"/>
      <w:r w:rsidRPr="00305F28">
        <w:rPr>
          <w:sz w:val="28"/>
        </w:rPr>
        <w:t>тис.грн</w:t>
      </w:r>
      <w:proofErr w:type="spellEnd"/>
      <w:r w:rsidRPr="00305F28">
        <w:rPr>
          <w:sz w:val="28"/>
        </w:rPr>
        <w:t xml:space="preserve">., з яких використано 1 896,9 </w:t>
      </w:r>
      <w:proofErr w:type="spellStart"/>
      <w:r w:rsidRPr="00305F28">
        <w:rPr>
          <w:sz w:val="28"/>
        </w:rPr>
        <w:t>тис.грн</w:t>
      </w:r>
      <w:proofErr w:type="spellEnd"/>
      <w:r w:rsidRPr="00305F28">
        <w:rPr>
          <w:sz w:val="28"/>
        </w:rPr>
        <w:t>..</w:t>
      </w:r>
    </w:p>
    <w:p w:rsidR="00DB45D5" w:rsidRPr="00305F28" w:rsidRDefault="00DB45D5" w:rsidP="00DB45D5">
      <w:pPr>
        <w:ind w:firstLine="709"/>
        <w:jc w:val="both"/>
        <w:rPr>
          <w:sz w:val="28"/>
        </w:rPr>
      </w:pPr>
      <w:r w:rsidRPr="00305F28">
        <w:rPr>
          <w:sz w:val="28"/>
        </w:rPr>
        <w:t xml:space="preserve">Для організації благоустрою на території громади ((КПКВКМБ 0116030) передбачено видатки в сумі 2 050,0 </w:t>
      </w:r>
      <w:proofErr w:type="spellStart"/>
      <w:r w:rsidRPr="00305F28">
        <w:rPr>
          <w:sz w:val="28"/>
        </w:rPr>
        <w:t>тис.грн</w:t>
      </w:r>
      <w:proofErr w:type="spellEnd"/>
      <w:r w:rsidRPr="00305F28">
        <w:rPr>
          <w:sz w:val="28"/>
        </w:rPr>
        <w:t xml:space="preserve">., з яких використано 210,3 </w:t>
      </w:r>
      <w:proofErr w:type="spellStart"/>
      <w:r w:rsidRPr="00305F28">
        <w:rPr>
          <w:sz w:val="28"/>
        </w:rPr>
        <w:t>тис.грн</w:t>
      </w:r>
      <w:proofErr w:type="spellEnd"/>
      <w:r w:rsidRPr="00305F28">
        <w:rPr>
          <w:sz w:val="28"/>
        </w:rPr>
        <w:t>. для оплати електроенергії.</w:t>
      </w:r>
    </w:p>
    <w:p w:rsidR="008F4268" w:rsidRPr="00305F28" w:rsidRDefault="008F4268" w:rsidP="008F4268">
      <w:pPr>
        <w:ind w:firstLine="709"/>
        <w:jc w:val="center"/>
        <w:rPr>
          <w:sz w:val="28"/>
        </w:rPr>
      </w:pPr>
    </w:p>
    <w:p w:rsidR="008F4268" w:rsidRPr="00305F28" w:rsidRDefault="008F4268" w:rsidP="00FB263E">
      <w:pPr>
        <w:jc w:val="center"/>
        <w:rPr>
          <w:b/>
          <w:sz w:val="28"/>
        </w:rPr>
      </w:pPr>
      <w:r w:rsidRPr="00305F28">
        <w:rPr>
          <w:b/>
          <w:sz w:val="28"/>
        </w:rPr>
        <w:t>Економічна діяльність</w:t>
      </w:r>
    </w:p>
    <w:p w:rsidR="001C2C39" w:rsidRPr="00305F28" w:rsidRDefault="001C2C39" w:rsidP="008F4268">
      <w:pPr>
        <w:ind w:firstLine="567"/>
        <w:jc w:val="center"/>
        <w:rPr>
          <w:sz w:val="28"/>
        </w:rPr>
      </w:pPr>
    </w:p>
    <w:p w:rsidR="001C2C39" w:rsidRPr="00305F28" w:rsidRDefault="00EF4FFD" w:rsidP="001C2C39">
      <w:pPr>
        <w:ind w:firstLine="567"/>
        <w:jc w:val="both"/>
        <w:rPr>
          <w:sz w:val="28"/>
        </w:rPr>
      </w:pPr>
      <w:r w:rsidRPr="00305F28">
        <w:rPr>
          <w:sz w:val="28"/>
        </w:rPr>
        <w:t xml:space="preserve">На здійснення заходів із землеустрою передбачено видатки в сумі 490,0 </w:t>
      </w:r>
      <w:proofErr w:type="spellStart"/>
      <w:r w:rsidRPr="00305F28">
        <w:rPr>
          <w:sz w:val="28"/>
        </w:rPr>
        <w:t>тис.грн</w:t>
      </w:r>
      <w:proofErr w:type="spellEnd"/>
      <w:r w:rsidRPr="00305F28">
        <w:rPr>
          <w:sz w:val="28"/>
        </w:rPr>
        <w:t>., використання не було.</w:t>
      </w:r>
    </w:p>
    <w:p w:rsidR="00EF4FFD" w:rsidRPr="00305F28" w:rsidRDefault="00EF4FFD" w:rsidP="001C2C39">
      <w:pPr>
        <w:ind w:firstLine="567"/>
        <w:jc w:val="both"/>
        <w:rPr>
          <w:sz w:val="28"/>
        </w:rPr>
      </w:pPr>
      <w:r w:rsidRPr="00305F28">
        <w:rPr>
          <w:sz w:val="28"/>
        </w:rPr>
        <w:lastRenderedPageBreak/>
        <w:t xml:space="preserve"> На забезпечення діяльності КП «Агенція регіонального розвитку </w:t>
      </w:r>
      <w:proofErr w:type="spellStart"/>
      <w:r w:rsidRPr="00305F28">
        <w:rPr>
          <w:sz w:val="28"/>
        </w:rPr>
        <w:t>Рахівщини</w:t>
      </w:r>
      <w:proofErr w:type="spellEnd"/>
      <w:r w:rsidRPr="00305F28">
        <w:rPr>
          <w:sz w:val="28"/>
        </w:rPr>
        <w:t xml:space="preserve">» передбачено кошти в сумі 134,8 </w:t>
      </w:r>
      <w:proofErr w:type="spellStart"/>
      <w:r w:rsidRPr="00305F28">
        <w:rPr>
          <w:sz w:val="28"/>
        </w:rPr>
        <w:t>тис.грн</w:t>
      </w:r>
      <w:proofErr w:type="spellEnd"/>
      <w:r w:rsidRPr="00305F28">
        <w:rPr>
          <w:sz w:val="28"/>
        </w:rPr>
        <w:t xml:space="preserve">., з яких використано – 66,9 </w:t>
      </w:r>
      <w:proofErr w:type="spellStart"/>
      <w:r w:rsidRPr="00305F28">
        <w:rPr>
          <w:sz w:val="28"/>
        </w:rPr>
        <w:t>тис.грн</w:t>
      </w:r>
      <w:proofErr w:type="spellEnd"/>
      <w:r w:rsidRPr="00305F28">
        <w:rPr>
          <w:sz w:val="28"/>
        </w:rPr>
        <w:t xml:space="preserve">., або </w:t>
      </w:r>
      <w:r w:rsidR="00B92908" w:rsidRPr="00305F28">
        <w:rPr>
          <w:sz w:val="28"/>
        </w:rPr>
        <w:t>49,6 відсотка виконання.</w:t>
      </w:r>
    </w:p>
    <w:p w:rsidR="00237797" w:rsidRPr="00305F28" w:rsidRDefault="00237797" w:rsidP="001C2C39">
      <w:pPr>
        <w:ind w:firstLine="567"/>
        <w:jc w:val="both"/>
        <w:rPr>
          <w:sz w:val="28"/>
        </w:rPr>
      </w:pPr>
      <w:r w:rsidRPr="00305F28">
        <w:rPr>
          <w:sz w:val="28"/>
        </w:rPr>
        <w:t xml:space="preserve">На утримання та розвиток автомобільних доріг та дорожньої інфраструктури за рахунок коштів місцевого бюджету передбачено 500,0 </w:t>
      </w:r>
      <w:proofErr w:type="spellStart"/>
      <w:r w:rsidRPr="00305F28">
        <w:rPr>
          <w:sz w:val="28"/>
        </w:rPr>
        <w:t>тис.грн</w:t>
      </w:r>
      <w:proofErr w:type="spellEnd"/>
      <w:r w:rsidRPr="00305F28">
        <w:rPr>
          <w:sz w:val="28"/>
        </w:rPr>
        <w:t>., видатки не здійснювалися.</w:t>
      </w:r>
    </w:p>
    <w:p w:rsidR="00E40F2B" w:rsidRPr="00305F28" w:rsidRDefault="00D14715" w:rsidP="00A07458">
      <w:pPr>
        <w:ind w:firstLine="567"/>
        <w:jc w:val="both"/>
        <w:rPr>
          <w:sz w:val="28"/>
        </w:rPr>
      </w:pPr>
      <w:r w:rsidRPr="00305F28">
        <w:rPr>
          <w:sz w:val="28"/>
        </w:rPr>
        <w:t>На реалізаці</w:t>
      </w:r>
      <w:r w:rsidR="00524BF7" w:rsidRPr="00305F28">
        <w:rPr>
          <w:sz w:val="28"/>
        </w:rPr>
        <w:t>ю</w:t>
      </w:r>
      <w:r w:rsidRPr="00305F28">
        <w:rPr>
          <w:sz w:val="28"/>
        </w:rPr>
        <w:t xml:space="preserve"> програм і заходів в галузі туризму та курортів (Програма розвитку туризму Рахівської міської територіальної громади на 2021 рік) передбачено кошти в сумі 100,0 </w:t>
      </w:r>
      <w:proofErr w:type="spellStart"/>
      <w:r w:rsidRPr="00305F28">
        <w:rPr>
          <w:sz w:val="28"/>
        </w:rPr>
        <w:t>тис.грн</w:t>
      </w:r>
      <w:proofErr w:type="spellEnd"/>
      <w:r w:rsidRPr="00305F28">
        <w:rPr>
          <w:sz w:val="28"/>
        </w:rPr>
        <w:t>.,</w:t>
      </w:r>
      <w:r w:rsidR="00524BF7" w:rsidRPr="00305F28">
        <w:rPr>
          <w:sz w:val="28"/>
        </w:rPr>
        <w:t xml:space="preserve"> використа</w:t>
      </w:r>
      <w:r w:rsidRPr="00305F28">
        <w:rPr>
          <w:sz w:val="28"/>
        </w:rPr>
        <w:t>ння не було.</w:t>
      </w:r>
    </w:p>
    <w:p w:rsidR="00E40F2B" w:rsidRPr="00305F28" w:rsidRDefault="00E40F2B" w:rsidP="00524BF7">
      <w:pPr>
        <w:ind w:firstLine="567"/>
        <w:jc w:val="center"/>
        <w:rPr>
          <w:b/>
          <w:sz w:val="28"/>
        </w:rPr>
      </w:pPr>
    </w:p>
    <w:p w:rsidR="00524BF7" w:rsidRPr="00305F28" w:rsidRDefault="00524BF7" w:rsidP="00FB263E">
      <w:pPr>
        <w:jc w:val="center"/>
        <w:rPr>
          <w:b/>
          <w:sz w:val="28"/>
        </w:rPr>
      </w:pPr>
      <w:r w:rsidRPr="00305F28">
        <w:rPr>
          <w:b/>
          <w:sz w:val="28"/>
        </w:rPr>
        <w:t>Інша діяльність</w:t>
      </w:r>
    </w:p>
    <w:p w:rsidR="0075590A" w:rsidRPr="00305F28" w:rsidRDefault="0075590A" w:rsidP="00524BF7">
      <w:pPr>
        <w:ind w:firstLine="567"/>
        <w:jc w:val="center"/>
        <w:rPr>
          <w:b/>
          <w:sz w:val="28"/>
        </w:rPr>
      </w:pPr>
    </w:p>
    <w:p w:rsidR="00524BF7" w:rsidRPr="00305F28" w:rsidRDefault="00524BF7" w:rsidP="00524BF7">
      <w:pPr>
        <w:ind w:firstLine="567"/>
        <w:jc w:val="both"/>
        <w:rPr>
          <w:sz w:val="28"/>
        </w:rPr>
      </w:pPr>
      <w:r w:rsidRPr="00305F28">
        <w:rPr>
          <w:sz w:val="28"/>
        </w:rPr>
        <w:t>На</w:t>
      </w:r>
      <w:r w:rsidR="00E40F2B" w:rsidRPr="00305F28">
        <w:rPr>
          <w:sz w:val="28"/>
        </w:rPr>
        <w:t xml:space="preserve"> заходи із запобігання та ліквідації надзвичайних ситуацій та наслідків стихійного лиха (Програма попередження захворюваності на гостру респіраторну інфекцію, спричиненою </w:t>
      </w:r>
      <w:proofErr w:type="spellStart"/>
      <w:r w:rsidR="00E40F2B" w:rsidRPr="00305F28">
        <w:rPr>
          <w:sz w:val="28"/>
        </w:rPr>
        <w:t>коронавірусом</w:t>
      </w:r>
      <w:proofErr w:type="spellEnd"/>
      <w:r w:rsidR="00E40F2B" w:rsidRPr="00305F28">
        <w:rPr>
          <w:sz w:val="28"/>
        </w:rPr>
        <w:t xml:space="preserve"> SARS - CoV-2 на території Рахівської міської територіальної громади на 2021 рік) </w:t>
      </w:r>
      <w:proofErr w:type="spellStart"/>
      <w:r w:rsidR="00E40F2B" w:rsidRPr="00305F28">
        <w:rPr>
          <w:sz w:val="28"/>
        </w:rPr>
        <w:t>передбачкено</w:t>
      </w:r>
      <w:proofErr w:type="spellEnd"/>
      <w:r w:rsidR="00E40F2B" w:rsidRPr="00305F28">
        <w:rPr>
          <w:sz w:val="28"/>
        </w:rPr>
        <w:t xml:space="preserve"> 200,0 </w:t>
      </w:r>
      <w:proofErr w:type="spellStart"/>
      <w:r w:rsidR="00E40F2B" w:rsidRPr="00305F28">
        <w:rPr>
          <w:sz w:val="28"/>
        </w:rPr>
        <w:t>тис.грн</w:t>
      </w:r>
      <w:proofErr w:type="spellEnd"/>
      <w:r w:rsidR="00E40F2B" w:rsidRPr="00305F28">
        <w:rPr>
          <w:sz w:val="28"/>
        </w:rPr>
        <w:t xml:space="preserve">., використано 3,0 </w:t>
      </w:r>
      <w:proofErr w:type="spellStart"/>
      <w:r w:rsidR="00E40F2B" w:rsidRPr="00305F28">
        <w:rPr>
          <w:sz w:val="28"/>
        </w:rPr>
        <w:t>тис.грн</w:t>
      </w:r>
      <w:proofErr w:type="spellEnd"/>
      <w:r w:rsidR="00E40F2B" w:rsidRPr="00305F28">
        <w:rPr>
          <w:sz w:val="28"/>
        </w:rPr>
        <w:t>..</w:t>
      </w:r>
    </w:p>
    <w:p w:rsidR="008F4268" w:rsidRPr="00305F28" w:rsidRDefault="008F4268" w:rsidP="008F4268">
      <w:pPr>
        <w:ind w:firstLine="709"/>
        <w:jc w:val="center"/>
        <w:rPr>
          <w:b/>
          <w:sz w:val="28"/>
        </w:rPr>
      </w:pPr>
    </w:p>
    <w:p w:rsidR="00EB33D1" w:rsidRPr="00305F28" w:rsidRDefault="00F82865" w:rsidP="00EB33D1">
      <w:pPr>
        <w:jc w:val="center"/>
        <w:rPr>
          <w:b/>
          <w:sz w:val="28"/>
        </w:rPr>
      </w:pPr>
      <w:r w:rsidRPr="00305F28">
        <w:rPr>
          <w:b/>
          <w:sz w:val="28"/>
        </w:rPr>
        <w:t>Спеціальний фонд.</w:t>
      </w:r>
    </w:p>
    <w:p w:rsidR="00F82865" w:rsidRPr="00305F28" w:rsidRDefault="00F82865" w:rsidP="00F82865">
      <w:pPr>
        <w:ind w:firstLine="720"/>
        <w:jc w:val="both"/>
        <w:rPr>
          <w:sz w:val="28"/>
        </w:rPr>
      </w:pPr>
    </w:p>
    <w:p w:rsidR="00F82865" w:rsidRPr="00305F28" w:rsidRDefault="00F82865" w:rsidP="00F82865">
      <w:pPr>
        <w:ind w:firstLine="720"/>
        <w:jc w:val="both"/>
        <w:rPr>
          <w:sz w:val="28"/>
          <w:szCs w:val="28"/>
        </w:rPr>
      </w:pPr>
      <w:r w:rsidRPr="00305F28">
        <w:rPr>
          <w:sz w:val="28"/>
        </w:rPr>
        <w:t xml:space="preserve">Уточнений план надходження до спеціального фонду </w:t>
      </w:r>
      <w:r w:rsidR="00132DF4" w:rsidRPr="00305F28">
        <w:rPr>
          <w:sz w:val="28"/>
        </w:rPr>
        <w:t xml:space="preserve">місцевого </w:t>
      </w:r>
      <w:r w:rsidRPr="00305F28">
        <w:rPr>
          <w:sz w:val="28"/>
        </w:rPr>
        <w:t>бюджету на поточний рік станом на 01.04.202</w:t>
      </w:r>
      <w:r w:rsidR="00132DF4" w:rsidRPr="00305F28">
        <w:rPr>
          <w:sz w:val="28"/>
        </w:rPr>
        <w:t>1</w:t>
      </w:r>
      <w:r w:rsidRPr="00305F28">
        <w:rPr>
          <w:sz w:val="28"/>
        </w:rPr>
        <w:t xml:space="preserve"> року  становить -  </w:t>
      </w:r>
      <w:r w:rsidR="00B2625B" w:rsidRPr="00305F28">
        <w:rPr>
          <w:sz w:val="28"/>
        </w:rPr>
        <w:t>23 091,6</w:t>
      </w:r>
      <w:r w:rsidRPr="00305F28">
        <w:rPr>
          <w:sz w:val="28"/>
        </w:rPr>
        <w:t xml:space="preserve"> тис.</w:t>
      </w:r>
      <w:r w:rsidR="00132DF4" w:rsidRPr="00305F28">
        <w:rPr>
          <w:sz w:val="28"/>
        </w:rPr>
        <w:t xml:space="preserve"> </w:t>
      </w:r>
      <w:proofErr w:type="spellStart"/>
      <w:r w:rsidR="00132DF4" w:rsidRPr="00305F28">
        <w:rPr>
          <w:sz w:val="28"/>
        </w:rPr>
        <w:t>грн</w:t>
      </w:r>
      <w:proofErr w:type="spellEnd"/>
      <w:r w:rsidRPr="00305F28">
        <w:rPr>
          <w:sz w:val="28"/>
        </w:rPr>
        <w:t xml:space="preserve">,  фактично надійшло  </w:t>
      </w:r>
      <w:r w:rsidR="00B2625B" w:rsidRPr="00305F28">
        <w:rPr>
          <w:sz w:val="28"/>
        </w:rPr>
        <w:t>10 239,0</w:t>
      </w:r>
      <w:r w:rsidR="00132DF4" w:rsidRPr="00305F28">
        <w:rPr>
          <w:sz w:val="28"/>
        </w:rPr>
        <w:t> тис. грн</w:t>
      </w:r>
      <w:r w:rsidRPr="00305F28">
        <w:rPr>
          <w:sz w:val="28"/>
        </w:rPr>
        <w:t xml:space="preserve">, в тому </w:t>
      </w:r>
      <w:r w:rsidR="006E43E0" w:rsidRPr="00305F28">
        <w:rPr>
          <w:sz w:val="28"/>
        </w:rPr>
        <w:t xml:space="preserve">числі власних надходжень – </w:t>
      </w:r>
      <w:r w:rsidR="00E8435E" w:rsidRPr="00305F28">
        <w:rPr>
          <w:sz w:val="28"/>
        </w:rPr>
        <w:t>181,7</w:t>
      </w:r>
      <w:r w:rsidRPr="00305F28">
        <w:rPr>
          <w:sz w:val="28"/>
        </w:rPr>
        <w:t> тис. </w:t>
      </w:r>
      <w:r w:rsidRPr="00305F28">
        <w:rPr>
          <w:sz w:val="28"/>
          <w:szCs w:val="28"/>
        </w:rPr>
        <w:t>гривень.</w:t>
      </w:r>
    </w:p>
    <w:p w:rsidR="00F82865" w:rsidRPr="00305F28" w:rsidRDefault="00F82865" w:rsidP="00F82865">
      <w:pPr>
        <w:ind w:firstLine="720"/>
        <w:jc w:val="both"/>
        <w:rPr>
          <w:sz w:val="28"/>
          <w:szCs w:val="28"/>
        </w:rPr>
      </w:pPr>
    </w:p>
    <w:p w:rsidR="00F82865" w:rsidRPr="00305F28" w:rsidRDefault="00F82865" w:rsidP="00F82865">
      <w:pPr>
        <w:ind w:right="-81" w:firstLine="720"/>
        <w:jc w:val="both"/>
        <w:rPr>
          <w:sz w:val="28"/>
          <w:shd w:val="clear" w:color="auto" w:fill="FFFF00"/>
        </w:rPr>
      </w:pPr>
      <w:r w:rsidRPr="00305F28">
        <w:rPr>
          <w:sz w:val="28"/>
        </w:rPr>
        <w:t xml:space="preserve">Уточнений план доходної частини спеціального фонду </w:t>
      </w:r>
      <w:r w:rsidR="00132DF4" w:rsidRPr="00305F28">
        <w:rPr>
          <w:sz w:val="28"/>
        </w:rPr>
        <w:t>місцевого</w:t>
      </w:r>
      <w:r w:rsidRPr="00305F28">
        <w:rPr>
          <w:sz w:val="28"/>
        </w:rPr>
        <w:t xml:space="preserve"> бюджету  та виконання станом на 01.04.202</w:t>
      </w:r>
      <w:r w:rsidR="00132DF4" w:rsidRPr="00305F28">
        <w:rPr>
          <w:sz w:val="28"/>
        </w:rPr>
        <w:t>1</w:t>
      </w:r>
      <w:r w:rsidRPr="00305F28">
        <w:rPr>
          <w:sz w:val="28"/>
        </w:rPr>
        <w:t xml:space="preserve"> року:</w:t>
      </w:r>
    </w:p>
    <w:p w:rsidR="00F82865" w:rsidRPr="00305F28" w:rsidRDefault="00F82865" w:rsidP="00F82865">
      <w:pPr>
        <w:ind w:right="-81" w:firstLine="720"/>
        <w:jc w:val="both"/>
        <w:rPr>
          <w:sz w:val="28"/>
          <w:shd w:val="clear" w:color="auto" w:fill="FFFF00"/>
        </w:rPr>
      </w:pPr>
    </w:p>
    <w:tbl>
      <w:tblPr>
        <w:tblW w:w="9668" w:type="dxa"/>
        <w:tblInd w:w="108" w:type="dxa"/>
        <w:tblLayout w:type="fixed"/>
        <w:tblLook w:val="0000" w:firstRow="0" w:lastRow="0" w:firstColumn="0" w:lastColumn="0" w:noHBand="0" w:noVBand="0"/>
      </w:tblPr>
      <w:tblGrid>
        <w:gridCol w:w="4282"/>
        <w:gridCol w:w="1417"/>
        <w:gridCol w:w="1418"/>
        <w:gridCol w:w="1276"/>
        <w:gridCol w:w="1275"/>
      </w:tblGrid>
      <w:tr w:rsidR="00305F28" w:rsidRPr="00305F28" w:rsidTr="00DB6F02">
        <w:trPr>
          <w:trHeight w:val="2188"/>
        </w:trPr>
        <w:tc>
          <w:tcPr>
            <w:tcW w:w="4282"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snapToGrid w:val="0"/>
              <w:ind w:right="-81"/>
              <w:jc w:val="both"/>
              <w:rPr>
                <w:sz w:val="28"/>
              </w:rPr>
            </w:pPr>
          </w:p>
          <w:p w:rsidR="00F82865" w:rsidRPr="00305F28" w:rsidRDefault="00F82865" w:rsidP="00F82865">
            <w:pPr>
              <w:pStyle w:val="4"/>
              <w:tabs>
                <w:tab w:val="clear" w:pos="0"/>
                <w:tab w:val="num" w:pos="864"/>
              </w:tabs>
            </w:pPr>
          </w:p>
          <w:p w:rsidR="00F82865" w:rsidRPr="00305F28" w:rsidRDefault="00F82865" w:rsidP="00F82865">
            <w:pPr>
              <w:pStyle w:val="4"/>
              <w:tabs>
                <w:tab w:val="clear" w:pos="0"/>
                <w:tab w:val="num" w:pos="864"/>
              </w:tabs>
            </w:pPr>
          </w:p>
          <w:p w:rsidR="00F82865" w:rsidRPr="00305F28" w:rsidRDefault="00F82865" w:rsidP="00F82865">
            <w:pPr>
              <w:pStyle w:val="4"/>
              <w:tabs>
                <w:tab w:val="clear" w:pos="0"/>
                <w:tab w:val="num" w:pos="864"/>
              </w:tabs>
            </w:pPr>
            <w:r w:rsidRPr="00305F28">
              <w:t>Назва показника</w:t>
            </w:r>
          </w:p>
        </w:tc>
        <w:tc>
          <w:tcPr>
            <w:tcW w:w="1417"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ind w:right="-81"/>
              <w:jc w:val="center"/>
              <w:rPr>
                <w:sz w:val="28"/>
              </w:rPr>
            </w:pPr>
          </w:p>
          <w:p w:rsidR="00F82865" w:rsidRPr="00305F28" w:rsidRDefault="00F82865" w:rsidP="009968C2">
            <w:pPr>
              <w:ind w:right="-81"/>
              <w:jc w:val="center"/>
              <w:rPr>
                <w:sz w:val="28"/>
              </w:rPr>
            </w:pPr>
          </w:p>
          <w:p w:rsidR="00F82865" w:rsidRPr="00305F28" w:rsidRDefault="00F82865" w:rsidP="00132DF4">
            <w:pPr>
              <w:ind w:right="-81"/>
              <w:jc w:val="center"/>
              <w:rPr>
                <w:sz w:val="28"/>
              </w:rPr>
            </w:pPr>
            <w:r w:rsidRPr="00305F28">
              <w:rPr>
                <w:sz w:val="28"/>
              </w:rPr>
              <w:t>Затверджений план на 202</w:t>
            </w:r>
            <w:r w:rsidR="00132DF4" w:rsidRPr="00305F28">
              <w:rPr>
                <w:sz w:val="28"/>
              </w:rPr>
              <w:t>1</w:t>
            </w:r>
            <w:r w:rsidRPr="00305F28">
              <w:rPr>
                <w:sz w:val="28"/>
              </w:rPr>
              <w:t xml:space="preserve"> рік (</w:t>
            </w:r>
            <w:proofErr w:type="spellStart"/>
            <w:r w:rsidRPr="00305F28">
              <w:rPr>
                <w:sz w:val="28"/>
              </w:rPr>
              <w:t>тис.грн</w:t>
            </w:r>
            <w:proofErr w:type="spellEnd"/>
            <w:r w:rsidRPr="00305F28">
              <w:rPr>
                <w:sz w:val="28"/>
              </w:rPr>
              <w:t>.)</w:t>
            </w:r>
          </w:p>
        </w:tc>
        <w:tc>
          <w:tcPr>
            <w:tcW w:w="1418"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snapToGrid w:val="0"/>
              <w:ind w:right="-81"/>
              <w:jc w:val="center"/>
              <w:rPr>
                <w:sz w:val="28"/>
              </w:rPr>
            </w:pPr>
          </w:p>
          <w:p w:rsidR="00F82865" w:rsidRPr="00305F28" w:rsidRDefault="00F82865" w:rsidP="009968C2">
            <w:pPr>
              <w:ind w:right="-81"/>
              <w:jc w:val="center"/>
              <w:rPr>
                <w:sz w:val="28"/>
              </w:rPr>
            </w:pPr>
          </w:p>
          <w:p w:rsidR="00F82865" w:rsidRPr="00305F28" w:rsidRDefault="00F82865" w:rsidP="009968C2">
            <w:pPr>
              <w:ind w:right="-81"/>
              <w:jc w:val="center"/>
              <w:rPr>
                <w:sz w:val="28"/>
              </w:rPr>
            </w:pPr>
            <w:r w:rsidRPr="00305F28">
              <w:rPr>
                <w:sz w:val="28"/>
              </w:rPr>
              <w:t>Уточнений план на 202</w:t>
            </w:r>
            <w:r w:rsidR="00132DF4" w:rsidRPr="00305F28">
              <w:rPr>
                <w:sz w:val="28"/>
              </w:rPr>
              <w:t>1</w:t>
            </w:r>
            <w:r w:rsidRPr="00305F28">
              <w:rPr>
                <w:sz w:val="28"/>
              </w:rPr>
              <w:t xml:space="preserve"> рік станом на</w:t>
            </w:r>
          </w:p>
          <w:p w:rsidR="00F82865" w:rsidRPr="00305F28" w:rsidRDefault="00F82865" w:rsidP="009968C2">
            <w:pPr>
              <w:ind w:right="-81"/>
              <w:jc w:val="center"/>
              <w:rPr>
                <w:sz w:val="28"/>
              </w:rPr>
            </w:pPr>
            <w:r w:rsidRPr="00305F28">
              <w:rPr>
                <w:sz w:val="28"/>
              </w:rPr>
              <w:t>01.04.202</w:t>
            </w:r>
            <w:r w:rsidR="00132DF4" w:rsidRPr="00305F28">
              <w:rPr>
                <w:sz w:val="28"/>
              </w:rPr>
              <w:t>1</w:t>
            </w:r>
          </w:p>
          <w:p w:rsidR="00F82865" w:rsidRPr="00305F28" w:rsidRDefault="00F82865" w:rsidP="009968C2">
            <w:pPr>
              <w:ind w:right="-81"/>
              <w:jc w:val="center"/>
              <w:rPr>
                <w:sz w:val="28"/>
              </w:rPr>
            </w:pPr>
            <w:r w:rsidRPr="00305F28">
              <w:rPr>
                <w:sz w:val="28"/>
              </w:rPr>
              <w:t>р. (</w:t>
            </w:r>
            <w:proofErr w:type="spellStart"/>
            <w:r w:rsidRPr="00305F28">
              <w:rPr>
                <w:sz w:val="28"/>
              </w:rPr>
              <w:t>тис.грн</w:t>
            </w:r>
            <w:proofErr w:type="spellEnd"/>
            <w:r w:rsidRPr="00305F28">
              <w:rPr>
                <w:sz w:val="28"/>
              </w:rPr>
              <w:t>.)</w:t>
            </w:r>
          </w:p>
        </w:tc>
        <w:tc>
          <w:tcPr>
            <w:tcW w:w="1276"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snapToGrid w:val="0"/>
              <w:ind w:right="-81"/>
              <w:jc w:val="center"/>
              <w:rPr>
                <w:sz w:val="28"/>
              </w:rPr>
            </w:pPr>
          </w:p>
          <w:p w:rsidR="00F82865" w:rsidRPr="00305F28" w:rsidRDefault="00F82865" w:rsidP="009968C2">
            <w:pPr>
              <w:ind w:right="-81"/>
              <w:jc w:val="center"/>
              <w:rPr>
                <w:sz w:val="28"/>
              </w:rPr>
            </w:pPr>
            <w:r w:rsidRPr="00305F28">
              <w:rPr>
                <w:sz w:val="28"/>
              </w:rPr>
              <w:t>Фактично  надійшло станом на</w:t>
            </w:r>
          </w:p>
          <w:p w:rsidR="00F82865" w:rsidRPr="00305F28" w:rsidRDefault="00F82865" w:rsidP="00132DF4">
            <w:pPr>
              <w:ind w:right="-81"/>
              <w:jc w:val="center"/>
              <w:rPr>
                <w:sz w:val="28"/>
              </w:rPr>
            </w:pPr>
            <w:r w:rsidRPr="00305F28">
              <w:rPr>
                <w:sz w:val="28"/>
              </w:rPr>
              <w:t>01.04.202</w:t>
            </w:r>
            <w:r w:rsidR="00132DF4" w:rsidRPr="00305F28">
              <w:rPr>
                <w:sz w:val="28"/>
              </w:rPr>
              <w:t>1</w:t>
            </w:r>
            <w:r w:rsidRPr="00305F28">
              <w:rPr>
                <w:sz w:val="28"/>
              </w:rPr>
              <w:t xml:space="preserve"> р. (</w:t>
            </w:r>
            <w:proofErr w:type="spellStart"/>
            <w:r w:rsidRPr="00305F28">
              <w:rPr>
                <w:sz w:val="28"/>
              </w:rPr>
              <w:t>тис.грн</w:t>
            </w:r>
            <w:proofErr w:type="spellEnd"/>
            <w:r w:rsidRPr="00305F28">
              <w:rPr>
                <w:sz w:val="28"/>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82865" w:rsidRPr="00305F28" w:rsidRDefault="00F82865" w:rsidP="00132DF4">
            <w:pPr>
              <w:ind w:right="-81"/>
              <w:jc w:val="center"/>
            </w:pPr>
            <w:r w:rsidRPr="00305F28">
              <w:rPr>
                <w:sz w:val="28"/>
              </w:rPr>
              <w:t xml:space="preserve">% виконання до </w:t>
            </w:r>
            <w:proofErr w:type="spellStart"/>
            <w:r w:rsidRPr="00305F28">
              <w:rPr>
                <w:sz w:val="28"/>
              </w:rPr>
              <w:t>уточ.плану</w:t>
            </w:r>
            <w:proofErr w:type="spellEnd"/>
            <w:r w:rsidRPr="00305F28">
              <w:rPr>
                <w:sz w:val="28"/>
              </w:rPr>
              <w:t xml:space="preserve"> на 202</w:t>
            </w:r>
            <w:r w:rsidR="00132DF4" w:rsidRPr="00305F28">
              <w:rPr>
                <w:sz w:val="28"/>
              </w:rPr>
              <w:t>1</w:t>
            </w:r>
            <w:r w:rsidRPr="00305F28">
              <w:rPr>
                <w:sz w:val="28"/>
              </w:rPr>
              <w:t xml:space="preserve"> р.</w:t>
            </w:r>
          </w:p>
        </w:tc>
      </w:tr>
      <w:tr w:rsidR="00305F28" w:rsidRPr="00305F28" w:rsidTr="00DB6F02">
        <w:trPr>
          <w:trHeight w:val="330"/>
        </w:trPr>
        <w:tc>
          <w:tcPr>
            <w:tcW w:w="4282"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ind w:right="-81"/>
              <w:jc w:val="both"/>
              <w:rPr>
                <w:sz w:val="28"/>
              </w:rPr>
            </w:pPr>
            <w:r w:rsidRPr="00305F28">
              <w:rPr>
                <w:sz w:val="28"/>
              </w:rPr>
              <w:t>Доходи - всього</w:t>
            </w:r>
          </w:p>
        </w:tc>
        <w:tc>
          <w:tcPr>
            <w:tcW w:w="1417"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firstLine="3"/>
              <w:jc w:val="center"/>
              <w:rPr>
                <w:sz w:val="28"/>
              </w:rPr>
            </w:pPr>
            <w:r w:rsidRPr="00305F28">
              <w:rPr>
                <w:sz w:val="28"/>
              </w:rPr>
              <w:t>13 895,7</w:t>
            </w:r>
          </w:p>
        </w:tc>
        <w:tc>
          <w:tcPr>
            <w:tcW w:w="1418"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jc w:val="center"/>
              <w:rPr>
                <w:sz w:val="28"/>
              </w:rPr>
            </w:pPr>
            <w:r w:rsidRPr="00305F28">
              <w:rPr>
                <w:sz w:val="28"/>
              </w:rPr>
              <w:t>23 091,5</w:t>
            </w:r>
          </w:p>
        </w:tc>
        <w:tc>
          <w:tcPr>
            <w:tcW w:w="1276"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jc w:val="center"/>
              <w:rPr>
                <w:sz w:val="28"/>
              </w:rPr>
            </w:pPr>
            <w:r w:rsidRPr="00305F28">
              <w:rPr>
                <w:sz w:val="28"/>
              </w:rPr>
              <w:t>10 239,0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82865" w:rsidRPr="00305F28" w:rsidRDefault="001A64FB" w:rsidP="00B2625B">
            <w:pPr>
              <w:ind w:left="-57" w:right="-57"/>
              <w:jc w:val="center"/>
            </w:pPr>
            <w:r w:rsidRPr="00305F28">
              <w:rPr>
                <w:sz w:val="28"/>
              </w:rPr>
              <w:t>54,0</w:t>
            </w:r>
          </w:p>
        </w:tc>
      </w:tr>
      <w:tr w:rsidR="00305F28" w:rsidRPr="00305F28" w:rsidTr="00DB6F02">
        <w:trPr>
          <w:trHeight w:val="330"/>
        </w:trPr>
        <w:tc>
          <w:tcPr>
            <w:tcW w:w="4282"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ind w:right="-81"/>
              <w:jc w:val="both"/>
              <w:rPr>
                <w:sz w:val="28"/>
              </w:rPr>
            </w:pPr>
            <w:r w:rsidRPr="00305F28">
              <w:rPr>
                <w:sz w:val="28"/>
              </w:rPr>
              <w:t>в тому числі :</w:t>
            </w:r>
          </w:p>
        </w:tc>
        <w:tc>
          <w:tcPr>
            <w:tcW w:w="1417" w:type="dxa"/>
            <w:tcBorders>
              <w:top w:val="single" w:sz="4" w:space="0" w:color="000000"/>
              <w:left w:val="single" w:sz="4" w:space="0" w:color="000000"/>
              <w:bottom w:val="single" w:sz="4" w:space="0" w:color="000000"/>
            </w:tcBorders>
            <w:shd w:val="clear" w:color="auto" w:fill="auto"/>
          </w:tcPr>
          <w:p w:rsidR="00F82865" w:rsidRPr="00305F28" w:rsidRDefault="00F82865" w:rsidP="00B2625B">
            <w:pPr>
              <w:snapToGrid w:val="0"/>
              <w:ind w:left="-57" w:right="-57"/>
              <w:jc w:val="center"/>
              <w:rPr>
                <w:sz w:val="28"/>
              </w:rPr>
            </w:pPr>
          </w:p>
        </w:tc>
        <w:tc>
          <w:tcPr>
            <w:tcW w:w="1418" w:type="dxa"/>
            <w:tcBorders>
              <w:top w:val="single" w:sz="4" w:space="0" w:color="000000"/>
              <w:left w:val="single" w:sz="4" w:space="0" w:color="000000"/>
              <w:bottom w:val="single" w:sz="4" w:space="0" w:color="000000"/>
            </w:tcBorders>
            <w:shd w:val="clear" w:color="auto" w:fill="auto"/>
          </w:tcPr>
          <w:p w:rsidR="00F82865" w:rsidRPr="00305F28" w:rsidRDefault="00F82865" w:rsidP="00B2625B">
            <w:pPr>
              <w:snapToGrid w:val="0"/>
              <w:ind w:left="-57" w:right="-57"/>
              <w:jc w:val="center"/>
              <w:rPr>
                <w:sz w:val="28"/>
              </w:rPr>
            </w:pPr>
          </w:p>
        </w:tc>
        <w:tc>
          <w:tcPr>
            <w:tcW w:w="1276" w:type="dxa"/>
            <w:tcBorders>
              <w:top w:val="single" w:sz="4" w:space="0" w:color="000000"/>
              <w:left w:val="single" w:sz="4" w:space="0" w:color="000000"/>
              <w:bottom w:val="single" w:sz="4" w:space="0" w:color="000000"/>
            </w:tcBorders>
            <w:shd w:val="clear" w:color="auto" w:fill="auto"/>
          </w:tcPr>
          <w:p w:rsidR="00F82865" w:rsidRPr="00305F28" w:rsidRDefault="00F82865" w:rsidP="00B2625B">
            <w:pPr>
              <w:snapToGrid w:val="0"/>
              <w:ind w:left="-57" w:right="-57"/>
              <w:jc w:val="center"/>
              <w:rPr>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82865" w:rsidRPr="00305F28" w:rsidRDefault="00F82865" w:rsidP="00B2625B">
            <w:pPr>
              <w:snapToGrid w:val="0"/>
              <w:ind w:left="-57" w:right="-57"/>
              <w:jc w:val="center"/>
              <w:rPr>
                <w:sz w:val="28"/>
              </w:rPr>
            </w:pPr>
          </w:p>
        </w:tc>
      </w:tr>
      <w:tr w:rsidR="00305F28" w:rsidRPr="00305F28" w:rsidTr="00DB6F02">
        <w:trPr>
          <w:trHeight w:val="330"/>
        </w:trPr>
        <w:tc>
          <w:tcPr>
            <w:tcW w:w="4282"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ind w:right="-81"/>
              <w:jc w:val="both"/>
              <w:rPr>
                <w:sz w:val="28"/>
              </w:rPr>
            </w:pPr>
            <w:r w:rsidRPr="00305F28">
              <w:rPr>
                <w:sz w:val="28"/>
                <w:szCs w:val="28"/>
              </w:rPr>
              <w:t>Власні надходження</w:t>
            </w:r>
          </w:p>
        </w:tc>
        <w:tc>
          <w:tcPr>
            <w:tcW w:w="1417"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jc w:val="center"/>
              <w:rPr>
                <w:sz w:val="28"/>
              </w:rPr>
            </w:pPr>
            <w:r w:rsidRPr="00305F28">
              <w:rPr>
                <w:sz w:val="28"/>
              </w:rPr>
              <w:t>4 261,0</w:t>
            </w:r>
          </w:p>
        </w:tc>
        <w:tc>
          <w:tcPr>
            <w:tcW w:w="1418"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jc w:val="center"/>
              <w:rPr>
                <w:sz w:val="28"/>
              </w:rPr>
            </w:pPr>
            <w:r w:rsidRPr="00305F28">
              <w:rPr>
                <w:sz w:val="28"/>
              </w:rPr>
              <w:t>5 156,8</w:t>
            </w:r>
          </w:p>
          <w:p w:rsidR="00F82865" w:rsidRPr="00305F28" w:rsidRDefault="00F82865" w:rsidP="00B2625B">
            <w:pPr>
              <w:ind w:left="-57" w:right="-57"/>
              <w:jc w:val="center"/>
              <w:rPr>
                <w:sz w:val="28"/>
              </w:rPr>
            </w:pPr>
          </w:p>
        </w:tc>
        <w:tc>
          <w:tcPr>
            <w:tcW w:w="1276"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jc w:val="center"/>
              <w:rPr>
                <w:sz w:val="28"/>
              </w:rPr>
            </w:pPr>
            <w:r w:rsidRPr="00305F28">
              <w:rPr>
                <w:sz w:val="28"/>
              </w:rPr>
              <w:t>181,7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82865" w:rsidRPr="00305F28" w:rsidRDefault="001A64FB" w:rsidP="00B2625B">
            <w:pPr>
              <w:ind w:left="-57" w:right="-57"/>
              <w:jc w:val="center"/>
            </w:pPr>
            <w:r w:rsidRPr="00305F28">
              <w:rPr>
                <w:sz w:val="28"/>
              </w:rPr>
              <w:t>17,1</w:t>
            </w:r>
          </w:p>
        </w:tc>
      </w:tr>
      <w:tr w:rsidR="00305F28" w:rsidRPr="00305F28" w:rsidTr="00DB6F02">
        <w:trPr>
          <w:trHeight w:val="330"/>
        </w:trPr>
        <w:tc>
          <w:tcPr>
            <w:tcW w:w="4282" w:type="dxa"/>
            <w:tcBorders>
              <w:top w:val="single" w:sz="4" w:space="0" w:color="000000"/>
              <w:left w:val="single" w:sz="4" w:space="0" w:color="000000"/>
              <w:bottom w:val="single" w:sz="4" w:space="0" w:color="000000"/>
            </w:tcBorders>
            <w:shd w:val="clear" w:color="auto" w:fill="auto"/>
          </w:tcPr>
          <w:p w:rsidR="00B2625B" w:rsidRPr="00305F28" w:rsidRDefault="00B2625B" w:rsidP="009968C2">
            <w:pPr>
              <w:ind w:right="-81"/>
              <w:jc w:val="both"/>
              <w:rPr>
                <w:sz w:val="28"/>
              </w:rPr>
            </w:pPr>
            <w:r w:rsidRPr="00305F28">
              <w:rPr>
                <w:sz w:val="28"/>
              </w:rPr>
              <w:t xml:space="preserve">Кошти від продажу земельних ділянок несільськогосподарського призначення, що перебувають у державній або комунальній </w:t>
            </w:r>
            <w:r w:rsidRPr="00305F28">
              <w:rPr>
                <w:sz w:val="28"/>
              </w:rPr>
              <w:lastRenderedPageBreak/>
              <w:t>власності</w:t>
            </w:r>
          </w:p>
        </w:tc>
        <w:tc>
          <w:tcPr>
            <w:tcW w:w="1417" w:type="dxa"/>
            <w:tcBorders>
              <w:top w:val="single" w:sz="4" w:space="0" w:color="000000"/>
              <w:left w:val="single" w:sz="4" w:space="0" w:color="000000"/>
              <w:bottom w:val="single" w:sz="4" w:space="0" w:color="000000"/>
            </w:tcBorders>
            <w:shd w:val="clear" w:color="auto" w:fill="auto"/>
          </w:tcPr>
          <w:p w:rsidR="00B2625B" w:rsidRPr="00305F28" w:rsidRDefault="00A4371A" w:rsidP="00B2625B">
            <w:pPr>
              <w:ind w:left="-57" w:right="-57"/>
              <w:jc w:val="center"/>
              <w:rPr>
                <w:sz w:val="28"/>
              </w:rPr>
            </w:pPr>
            <w:r w:rsidRPr="00305F28">
              <w:rPr>
                <w:sz w:val="28"/>
              </w:rPr>
              <w:lastRenderedPageBreak/>
              <w:t>9 600,0</w:t>
            </w:r>
          </w:p>
        </w:tc>
        <w:tc>
          <w:tcPr>
            <w:tcW w:w="1418" w:type="dxa"/>
            <w:tcBorders>
              <w:top w:val="single" w:sz="4" w:space="0" w:color="000000"/>
              <w:left w:val="single" w:sz="4" w:space="0" w:color="000000"/>
              <w:bottom w:val="single" w:sz="4" w:space="0" w:color="000000"/>
            </w:tcBorders>
            <w:shd w:val="clear" w:color="auto" w:fill="auto"/>
          </w:tcPr>
          <w:p w:rsidR="00B2625B" w:rsidRPr="00305F28" w:rsidRDefault="00A4371A" w:rsidP="00B2625B">
            <w:pPr>
              <w:ind w:left="-57" w:right="-57"/>
              <w:jc w:val="center"/>
              <w:rPr>
                <w:sz w:val="28"/>
                <w:szCs w:val="28"/>
              </w:rPr>
            </w:pPr>
            <w:r w:rsidRPr="00305F28">
              <w:rPr>
                <w:sz w:val="28"/>
                <w:szCs w:val="28"/>
              </w:rPr>
              <w:t>9 600,0</w:t>
            </w:r>
          </w:p>
        </w:tc>
        <w:tc>
          <w:tcPr>
            <w:tcW w:w="1276" w:type="dxa"/>
            <w:tcBorders>
              <w:top w:val="single" w:sz="4" w:space="0" w:color="000000"/>
              <w:left w:val="single" w:sz="4" w:space="0" w:color="000000"/>
              <w:bottom w:val="single" w:sz="4" w:space="0" w:color="000000"/>
            </w:tcBorders>
            <w:shd w:val="clear" w:color="auto" w:fill="auto"/>
          </w:tcPr>
          <w:p w:rsidR="00B2625B" w:rsidRPr="00305F28" w:rsidRDefault="00A4371A" w:rsidP="00B2625B">
            <w:pPr>
              <w:ind w:left="-57" w:right="-57"/>
              <w:jc w:val="center"/>
              <w:rPr>
                <w:sz w:val="28"/>
              </w:rPr>
            </w:pPr>
            <w:r w:rsidRPr="00305F28">
              <w:rPr>
                <w:sz w:val="28"/>
              </w:rPr>
              <w:t>1 754,0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2625B" w:rsidRPr="00305F28" w:rsidRDefault="00A4371A" w:rsidP="00B2625B">
            <w:pPr>
              <w:ind w:left="-57" w:right="-57"/>
              <w:jc w:val="center"/>
              <w:rPr>
                <w:sz w:val="28"/>
              </w:rPr>
            </w:pPr>
            <w:r w:rsidRPr="00305F28">
              <w:rPr>
                <w:sz w:val="28"/>
              </w:rPr>
              <w:t>18,3</w:t>
            </w:r>
          </w:p>
        </w:tc>
      </w:tr>
      <w:tr w:rsidR="00DB6F02" w:rsidRPr="00305F28" w:rsidTr="00DB6F02">
        <w:trPr>
          <w:trHeight w:val="330"/>
        </w:trPr>
        <w:tc>
          <w:tcPr>
            <w:tcW w:w="4282" w:type="dxa"/>
            <w:tcBorders>
              <w:top w:val="single" w:sz="4" w:space="0" w:color="000000"/>
              <w:left w:val="single" w:sz="4" w:space="0" w:color="000000"/>
              <w:bottom w:val="single" w:sz="4" w:space="0" w:color="000000"/>
            </w:tcBorders>
            <w:shd w:val="clear" w:color="auto" w:fill="auto"/>
          </w:tcPr>
          <w:p w:rsidR="00F82865" w:rsidRPr="00305F28" w:rsidRDefault="00F82865" w:rsidP="009968C2">
            <w:pPr>
              <w:ind w:right="-81"/>
              <w:jc w:val="both"/>
              <w:rPr>
                <w:sz w:val="28"/>
              </w:rPr>
            </w:pPr>
            <w:r w:rsidRPr="00305F28">
              <w:rPr>
                <w:sz w:val="28"/>
              </w:rPr>
              <w:lastRenderedPageBreak/>
              <w:t>Офіційні трансферти</w:t>
            </w:r>
          </w:p>
        </w:tc>
        <w:tc>
          <w:tcPr>
            <w:tcW w:w="1417" w:type="dxa"/>
            <w:tcBorders>
              <w:top w:val="single" w:sz="4" w:space="0" w:color="000000"/>
              <w:left w:val="single" w:sz="4" w:space="0" w:color="000000"/>
              <w:bottom w:val="single" w:sz="4" w:space="0" w:color="000000"/>
            </w:tcBorders>
            <w:shd w:val="clear" w:color="auto" w:fill="auto"/>
          </w:tcPr>
          <w:p w:rsidR="00F82865" w:rsidRPr="00305F28" w:rsidRDefault="00F82865" w:rsidP="00B2625B">
            <w:pPr>
              <w:ind w:left="-57" w:right="-57"/>
              <w:jc w:val="center"/>
              <w:rPr>
                <w:sz w:val="28"/>
                <w:szCs w:val="28"/>
              </w:rPr>
            </w:pPr>
            <w:r w:rsidRPr="00305F28">
              <w:rPr>
                <w:sz w:val="28"/>
              </w:rPr>
              <w:t>0</w:t>
            </w:r>
          </w:p>
        </w:tc>
        <w:tc>
          <w:tcPr>
            <w:tcW w:w="1418"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jc w:val="center"/>
              <w:rPr>
                <w:sz w:val="28"/>
              </w:rPr>
            </w:pPr>
            <w:r w:rsidRPr="00305F28">
              <w:rPr>
                <w:sz w:val="28"/>
                <w:szCs w:val="28"/>
              </w:rPr>
              <w:t>8 300,0</w:t>
            </w:r>
          </w:p>
        </w:tc>
        <w:tc>
          <w:tcPr>
            <w:tcW w:w="1276" w:type="dxa"/>
            <w:tcBorders>
              <w:top w:val="single" w:sz="4" w:space="0" w:color="000000"/>
              <w:left w:val="single" w:sz="4" w:space="0" w:color="000000"/>
              <w:bottom w:val="single" w:sz="4" w:space="0" w:color="000000"/>
            </w:tcBorders>
            <w:shd w:val="clear" w:color="auto" w:fill="auto"/>
          </w:tcPr>
          <w:p w:rsidR="00F82865" w:rsidRPr="00305F28" w:rsidRDefault="001A64FB" w:rsidP="00B2625B">
            <w:pPr>
              <w:ind w:left="-57" w:right="-57"/>
              <w:jc w:val="center"/>
              <w:rPr>
                <w:sz w:val="28"/>
              </w:rPr>
            </w:pPr>
            <w:r w:rsidRPr="00305F28">
              <w:rPr>
                <w:sz w:val="28"/>
              </w:rPr>
              <w:t>8 300,0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82865" w:rsidRPr="00305F28" w:rsidRDefault="001A64FB" w:rsidP="00B2625B">
            <w:pPr>
              <w:ind w:left="-57" w:right="-57"/>
              <w:jc w:val="center"/>
            </w:pPr>
            <w:r w:rsidRPr="00305F28">
              <w:rPr>
                <w:sz w:val="28"/>
              </w:rPr>
              <w:t>100,0</w:t>
            </w:r>
          </w:p>
        </w:tc>
      </w:tr>
    </w:tbl>
    <w:p w:rsidR="00F82865" w:rsidRPr="00305F28" w:rsidRDefault="00F82865" w:rsidP="00F82865">
      <w:pPr>
        <w:ind w:firstLine="720"/>
        <w:jc w:val="both"/>
      </w:pPr>
    </w:p>
    <w:p w:rsidR="00F82865" w:rsidRPr="00305F28" w:rsidRDefault="00F82865" w:rsidP="00F82865">
      <w:pPr>
        <w:pStyle w:val="a4"/>
        <w:ind w:firstLine="720"/>
      </w:pPr>
      <w:r w:rsidRPr="00305F28">
        <w:t xml:space="preserve">Видатки спеціального фонду бюджету за </w:t>
      </w:r>
      <w:r w:rsidRPr="00305F28">
        <w:rPr>
          <w:szCs w:val="28"/>
        </w:rPr>
        <w:t>січень - березень 202</w:t>
      </w:r>
      <w:r w:rsidR="00AC48CF" w:rsidRPr="00305F28">
        <w:rPr>
          <w:szCs w:val="28"/>
        </w:rPr>
        <w:t>1</w:t>
      </w:r>
      <w:r w:rsidRPr="00305F28">
        <w:rPr>
          <w:szCs w:val="28"/>
        </w:rPr>
        <w:t xml:space="preserve"> року</w:t>
      </w:r>
      <w:r w:rsidRPr="00305F28">
        <w:t xml:space="preserve"> становлять </w:t>
      </w:r>
      <w:r w:rsidR="00AC48CF" w:rsidRPr="00305F28">
        <w:rPr>
          <w:b/>
        </w:rPr>
        <w:t>7 </w:t>
      </w:r>
      <w:r w:rsidR="008326C0" w:rsidRPr="00305F28">
        <w:rPr>
          <w:b/>
        </w:rPr>
        <w:t>7</w:t>
      </w:r>
      <w:r w:rsidR="00AC48CF" w:rsidRPr="00305F28">
        <w:rPr>
          <w:b/>
        </w:rPr>
        <w:t>55,</w:t>
      </w:r>
      <w:r w:rsidR="008326C0" w:rsidRPr="00305F28">
        <w:rPr>
          <w:b/>
        </w:rPr>
        <w:t>5</w:t>
      </w:r>
      <w:r w:rsidRPr="00305F28">
        <w:rPr>
          <w:b/>
        </w:rPr>
        <w:t xml:space="preserve">тис. грн., </w:t>
      </w:r>
      <w:r w:rsidRPr="00305F28">
        <w:t>що становить</w:t>
      </w:r>
      <w:r w:rsidR="005954B1" w:rsidRPr="00305F28">
        <w:t>3</w:t>
      </w:r>
      <w:r w:rsidR="008326C0" w:rsidRPr="00305F28">
        <w:t>2</w:t>
      </w:r>
      <w:r w:rsidRPr="00305F28">
        <w:t>,</w:t>
      </w:r>
      <w:r w:rsidR="008326C0" w:rsidRPr="00305F28">
        <w:t>2</w:t>
      </w:r>
      <w:r w:rsidRPr="00305F28">
        <w:t xml:space="preserve"> </w:t>
      </w:r>
      <w:proofErr w:type="spellStart"/>
      <w:r w:rsidRPr="00305F28">
        <w:t>відсотк</w:t>
      </w:r>
      <w:r w:rsidR="006E43E0" w:rsidRPr="00305F28">
        <w:t>ів</w:t>
      </w:r>
      <w:r w:rsidR="00C27015" w:rsidRPr="00305F28">
        <w:t>до</w:t>
      </w:r>
      <w:proofErr w:type="spellEnd"/>
      <w:r w:rsidR="00C27015" w:rsidRPr="00305F28">
        <w:t xml:space="preserve"> уточненого плану на рік</w:t>
      </w:r>
      <w:r w:rsidRPr="00305F28">
        <w:t>, в тому числі за рахунок власних надходжень</w:t>
      </w:r>
      <w:r w:rsidR="00B90AD3" w:rsidRPr="00305F28">
        <w:t xml:space="preserve">  використано 599,8 </w:t>
      </w:r>
      <w:r w:rsidRPr="00305F28">
        <w:t xml:space="preserve">тис грн., з яких за рахунок платних послуг, що надаються бюджетними установами в сумі </w:t>
      </w:r>
      <w:r w:rsidR="00B90AD3" w:rsidRPr="00305F28">
        <w:t>122,8</w:t>
      </w:r>
      <w:r w:rsidRPr="00305F28">
        <w:t xml:space="preserve"> </w:t>
      </w:r>
      <w:proofErr w:type="spellStart"/>
      <w:r w:rsidRPr="00305F28">
        <w:t>тис.грн</w:t>
      </w:r>
      <w:proofErr w:type="spellEnd"/>
      <w:r w:rsidRPr="00305F28">
        <w:t>., інших джерел власних надходжень –</w:t>
      </w:r>
      <w:r w:rsidR="00B90AD3" w:rsidRPr="00305F28">
        <w:t xml:space="preserve"> 477,0</w:t>
      </w:r>
      <w:r w:rsidRPr="00305F28">
        <w:t xml:space="preserve"> тис. гривень. </w:t>
      </w:r>
    </w:p>
    <w:p w:rsidR="00F82865" w:rsidRPr="00305F28" w:rsidRDefault="00F82865" w:rsidP="00F82865">
      <w:pPr>
        <w:pStyle w:val="a4"/>
        <w:ind w:firstLine="720"/>
      </w:pPr>
    </w:p>
    <w:p w:rsidR="00F82865" w:rsidRPr="00305F28" w:rsidRDefault="00F82865" w:rsidP="00F82865">
      <w:pPr>
        <w:pStyle w:val="a4"/>
        <w:ind w:firstLine="720"/>
        <w:rPr>
          <w:b/>
        </w:rPr>
      </w:pPr>
      <w:r w:rsidRPr="00305F28">
        <w:t xml:space="preserve">Видатки бюджету розвитку становлять </w:t>
      </w:r>
      <w:r w:rsidR="00467182" w:rsidRPr="00406D1B">
        <w:rPr>
          <w:b/>
        </w:rPr>
        <w:t>1 9</w:t>
      </w:r>
      <w:r w:rsidR="003209CB" w:rsidRPr="00406D1B">
        <w:rPr>
          <w:b/>
        </w:rPr>
        <w:t>55,7</w:t>
      </w:r>
      <w:r w:rsidRPr="00406D1B">
        <w:rPr>
          <w:b/>
        </w:rPr>
        <w:t> тис. грн.</w:t>
      </w:r>
      <w:r w:rsidRPr="00305F28">
        <w:t xml:space="preserve">, з яких: </w:t>
      </w:r>
    </w:p>
    <w:p w:rsidR="00F82865" w:rsidRPr="00305F28" w:rsidRDefault="00F82865" w:rsidP="00F82865">
      <w:pPr>
        <w:pStyle w:val="a4"/>
        <w:ind w:firstLine="708"/>
        <w:rPr>
          <w:b/>
        </w:rPr>
      </w:pPr>
    </w:p>
    <w:p w:rsidR="00F82865" w:rsidRPr="00305F28" w:rsidRDefault="00305F28" w:rsidP="00F82865">
      <w:pPr>
        <w:pStyle w:val="a4"/>
        <w:ind w:firstLine="708"/>
      </w:pPr>
      <w:r w:rsidRPr="00305F28">
        <w:t>Реконструкція</w:t>
      </w:r>
      <w:r w:rsidR="00EE6FF1" w:rsidRPr="00305F28">
        <w:t xml:space="preserve"> з добудовою відділення </w:t>
      </w:r>
      <w:proofErr w:type="spellStart"/>
      <w:r w:rsidR="00EE6FF1" w:rsidRPr="00305F28">
        <w:t>екстренної</w:t>
      </w:r>
      <w:proofErr w:type="spellEnd"/>
      <w:r w:rsidR="00EE6FF1" w:rsidRPr="00305F28">
        <w:t xml:space="preserve"> (невідкладної) медичної допомоги К</w:t>
      </w:r>
      <w:r w:rsidR="00EE7F01" w:rsidRPr="00305F28">
        <w:t>НП</w:t>
      </w:r>
      <w:r w:rsidR="00EE6FF1" w:rsidRPr="00305F28">
        <w:t xml:space="preserve"> Рахівська районна лікарня" – 1 271,3 </w:t>
      </w:r>
      <w:proofErr w:type="spellStart"/>
      <w:r w:rsidR="00EE6FF1" w:rsidRPr="00305F28">
        <w:t>тис.грн</w:t>
      </w:r>
      <w:proofErr w:type="spellEnd"/>
      <w:r w:rsidR="00EE6FF1" w:rsidRPr="00305F28">
        <w:t>.;</w:t>
      </w:r>
    </w:p>
    <w:p w:rsidR="00EE6FF1" w:rsidRPr="00305F28" w:rsidRDefault="00EE7F01" w:rsidP="00F82865">
      <w:pPr>
        <w:pStyle w:val="a4"/>
        <w:ind w:firstLine="708"/>
      </w:pPr>
      <w:r w:rsidRPr="00305F28">
        <w:t xml:space="preserve">Реконструкція системи постачання лікувального кисню корпусу ''В' КНП </w:t>
      </w:r>
      <w:proofErr w:type="spellStart"/>
      <w:r w:rsidRPr="00305F28">
        <w:t>''Рахівська</w:t>
      </w:r>
      <w:proofErr w:type="spellEnd"/>
      <w:r w:rsidRPr="00305F28">
        <w:t xml:space="preserve"> районна лікарня,, </w:t>
      </w:r>
      <w:r w:rsidR="00EE6FF1" w:rsidRPr="00305F28">
        <w:t>-396,2</w:t>
      </w:r>
      <w:r w:rsidRPr="00305F28">
        <w:t xml:space="preserve"> </w:t>
      </w:r>
      <w:proofErr w:type="spellStart"/>
      <w:r w:rsidRPr="00305F28">
        <w:t>тис.грн</w:t>
      </w:r>
      <w:proofErr w:type="spellEnd"/>
      <w:r w:rsidRPr="00305F28">
        <w:t>.;</w:t>
      </w:r>
    </w:p>
    <w:p w:rsidR="00EE7F01" w:rsidRPr="00305F28" w:rsidRDefault="00EE7F01" w:rsidP="00F82865">
      <w:pPr>
        <w:pStyle w:val="a4"/>
        <w:ind w:firstLine="708"/>
      </w:pPr>
      <w:r w:rsidRPr="00305F28">
        <w:t>Будівництво реабілітаційного оздоровчого центру – 201,3тис.грн.;</w:t>
      </w:r>
    </w:p>
    <w:p w:rsidR="00EE7F01" w:rsidRPr="00305F28" w:rsidRDefault="00EE7F01" w:rsidP="00F82865">
      <w:pPr>
        <w:pStyle w:val="a4"/>
        <w:ind w:firstLine="708"/>
      </w:pPr>
      <w:r w:rsidRPr="00305F28">
        <w:t xml:space="preserve">Капітальний ремонт автомобільних доріг та дорожньої інфраструктури </w:t>
      </w:r>
      <w:r w:rsidR="00D73699" w:rsidRPr="00305F28">
        <w:t>за рахунок коштів місцевого бюджету</w:t>
      </w:r>
      <w:r w:rsidR="00467182" w:rsidRPr="00305F28">
        <w:t>(</w:t>
      </w:r>
      <w:proofErr w:type="spellStart"/>
      <w:r w:rsidR="00467182" w:rsidRPr="00305F28">
        <w:t>вул.Шевченка</w:t>
      </w:r>
      <w:proofErr w:type="spellEnd"/>
      <w:r w:rsidR="00467182" w:rsidRPr="00305F28">
        <w:t>)</w:t>
      </w:r>
      <w:r w:rsidRPr="00305F28">
        <w:t xml:space="preserve">-86,9 </w:t>
      </w:r>
      <w:proofErr w:type="spellStart"/>
      <w:r w:rsidRPr="00305F28">
        <w:t>тис.грн</w:t>
      </w:r>
      <w:proofErr w:type="spellEnd"/>
      <w:r w:rsidRPr="00305F28">
        <w:t>.</w:t>
      </w:r>
      <w:r w:rsidR="00467182" w:rsidRPr="00305F28">
        <w:t>.</w:t>
      </w:r>
    </w:p>
    <w:p w:rsidR="00467182" w:rsidRPr="00305F28" w:rsidRDefault="00467182" w:rsidP="00F82865">
      <w:pPr>
        <w:pStyle w:val="a4"/>
        <w:ind w:firstLine="708"/>
      </w:pPr>
    </w:p>
    <w:p w:rsidR="00467182" w:rsidRPr="00305F28" w:rsidRDefault="00467182" w:rsidP="00F82865">
      <w:pPr>
        <w:pStyle w:val="a4"/>
        <w:ind w:firstLine="708"/>
      </w:pPr>
      <w:r w:rsidRPr="00305F28">
        <w:t xml:space="preserve">За рахунок субвенції з державного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передбачено 6 600,0 </w:t>
      </w:r>
      <w:proofErr w:type="spellStart"/>
      <w:r w:rsidRPr="00305F28">
        <w:t>тис.грн</w:t>
      </w:r>
      <w:proofErr w:type="spellEnd"/>
      <w:r w:rsidRPr="00305F28">
        <w:t>. з них на:</w:t>
      </w:r>
    </w:p>
    <w:p w:rsidR="00EE7F01" w:rsidRPr="00305F28" w:rsidRDefault="00467182" w:rsidP="00F82865">
      <w:pPr>
        <w:pStyle w:val="a4"/>
        <w:ind w:firstLine="708"/>
      </w:pPr>
      <w:r w:rsidRPr="00305F28">
        <w:t>к</w:t>
      </w:r>
      <w:r w:rsidR="00762207" w:rsidRPr="00305F28">
        <w:t>апітальний ремонт</w:t>
      </w:r>
      <w:r w:rsidRPr="00305F28">
        <w:t xml:space="preserve"> </w:t>
      </w:r>
      <w:proofErr w:type="spellStart"/>
      <w:r w:rsidRPr="00305F28">
        <w:t>вул.Шевченка</w:t>
      </w:r>
      <w:proofErr w:type="spellEnd"/>
      <w:r w:rsidR="00762207" w:rsidRPr="00305F28">
        <w:t xml:space="preserve"> – 5 200,0 </w:t>
      </w:r>
      <w:proofErr w:type="spellStart"/>
      <w:r w:rsidR="00762207" w:rsidRPr="00305F28">
        <w:t>тис.грн</w:t>
      </w:r>
      <w:proofErr w:type="spellEnd"/>
      <w:r w:rsidR="00762207" w:rsidRPr="00305F28">
        <w:t>.</w:t>
      </w:r>
      <w:r w:rsidRPr="00305F28">
        <w:t xml:space="preserve"> з яких використано 5 200,0 </w:t>
      </w:r>
      <w:proofErr w:type="spellStart"/>
      <w:r w:rsidRPr="00305F28">
        <w:t>тис.грн</w:t>
      </w:r>
      <w:proofErr w:type="spellEnd"/>
      <w:r w:rsidRPr="00305F28">
        <w:t>.;</w:t>
      </w:r>
    </w:p>
    <w:p w:rsidR="00467182" w:rsidRPr="00305F28" w:rsidRDefault="00467182" w:rsidP="00F82865">
      <w:pPr>
        <w:pStyle w:val="a4"/>
        <w:ind w:firstLine="708"/>
        <w:rPr>
          <w:i/>
          <w:iCs/>
          <w:szCs w:val="28"/>
        </w:rPr>
      </w:pPr>
      <w:r w:rsidRPr="00305F28">
        <w:t xml:space="preserve">капітальний ремонт </w:t>
      </w:r>
      <w:proofErr w:type="spellStart"/>
      <w:r w:rsidRPr="00305F28">
        <w:t>вул.Партизанська-</w:t>
      </w:r>
      <w:proofErr w:type="spellEnd"/>
      <w:r w:rsidRPr="00305F28">
        <w:t xml:space="preserve"> 1 400,0 </w:t>
      </w:r>
      <w:proofErr w:type="spellStart"/>
      <w:r w:rsidRPr="00305F28">
        <w:t>тис.грн</w:t>
      </w:r>
      <w:proofErr w:type="spellEnd"/>
      <w:r w:rsidRPr="00305F28">
        <w:t>., використання не здійснювалося.</w:t>
      </w:r>
    </w:p>
    <w:p w:rsidR="009968C2" w:rsidRPr="00305F28" w:rsidRDefault="009968C2">
      <w:pPr>
        <w:pStyle w:val="210"/>
        <w:ind w:left="-142"/>
        <w:rPr>
          <w:b/>
          <w:szCs w:val="28"/>
        </w:rPr>
      </w:pPr>
    </w:p>
    <w:p w:rsidR="009968C2" w:rsidRPr="00305F28" w:rsidRDefault="009968C2">
      <w:pPr>
        <w:pStyle w:val="210"/>
        <w:ind w:left="-142"/>
        <w:rPr>
          <w:szCs w:val="28"/>
        </w:rPr>
      </w:pPr>
      <w:r w:rsidRPr="00305F28">
        <w:rPr>
          <w:b/>
          <w:szCs w:val="28"/>
        </w:rPr>
        <w:t>Дебіторська</w:t>
      </w:r>
      <w:r w:rsidR="00305F28" w:rsidRPr="00305F28">
        <w:rPr>
          <w:b/>
          <w:szCs w:val="28"/>
        </w:rPr>
        <w:t xml:space="preserve"> та кредиторська </w:t>
      </w:r>
      <w:proofErr w:type="spellStart"/>
      <w:r w:rsidRPr="00305F28">
        <w:rPr>
          <w:b/>
          <w:szCs w:val="28"/>
        </w:rPr>
        <w:t>заборгованістьпо</w:t>
      </w:r>
      <w:r w:rsidRPr="00305F28">
        <w:rPr>
          <w:b/>
          <w:bCs/>
          <w:szCs w:val="28"/>
        </w:rPr>
        <w:t>загальному</w:t>
      </w:r>
      <w:proofErr w:type="spellEnd"/>
      <w:r w:rsidRPr="00305F28">
        <w:rPr>
          <w:b/>
          <w:bCs/>
          <w:szCs w:val="28"/>
        </w:rPr>
        <w:t xml:space="preserve"> </w:t>
      </w:r>
      <w:r w:rsidR="00305F28" w:rsidRPr="00305F28">
        <w:rPr>
          <w:b/>
          <w:bCs/>
          <w:szCs w:val="28"/>
        </w:rPr>
        <w:t>та спеціальному фондах</w:t>
      </w:r>
      <w:r w:rsidRPr="00305F28">
        <w:rPr>
          <w:szCs w:val="28"/>
        </w:rPr>
        <w:t xml:space="preserve">  станом на 1 квітня  20</w:t>
      </w:r>
      <w:r w:rsidR="00762207" w:rsidRPr="00305F28">
        <w:rPr>
          <w:szCs w:val="28"/>
        </w:rPr>
        <w:t>21</w:t>
      </w:r>
      <w:r w:rsidRPr="00305F28">
        <w:rPr>
          <w:szCs w:val="28"/>
        </w:rPr>
        <w:t xml:space="preserve"> року відсутня.</w:t>
      </w:r>
    </w:p>
    <w:p w:rsidR="009968C2" w:rsidRPr="00305F28" w:rsidRDefault="009968C2">
      <w:pPr>
        <w:pStyle w:val="210"/>
        <w:ind w:left="-142"/>
        <w:rPr>
          <w:szCs w:val="28"/>
        </w:rPr>
      </w:pPr>
    </w:p>
    <w:p w:rsidR="000C308C" w:rsidRPr="00305F28" w:rsidRDefault="000C308C" w:rsidP="000C308C">
      <w:pPr>
        <w:pStyle w:val="210"/>
        <w:ind w:firstLine="0"/>
      </w:pPr>
    </w:p>
    <w:p w:rsidR="000C308C" w:rsidRPr="00305F28" w:rsidRDefault="000C308C" w:rsidP="000C308C">
      <w:pPr>
        <w:pStyle w:val="210"/>
        <w:ind w:firstLine="0"/>
      </w:pPr>
    </w:p>
    <w:p w:rsidR="009968C2" w:rsidRPr="00305F28" w:rsidRDefault="009968C2" w:rsidP="000C308C">
      <w:pPr>
        <w:pStyle w:val="210"/>
        <w:ind w:firstLine="0"/>
        <w:rPr>
          <w:b/>
        </w:rPr>
      </w:pPr>
      <w:r w:rsidRPr="00305F28">
        <w:rPr>
          <w:b/>
        </w:rPr>
        <w:t>Начальник фінансового</w:t>
      </w:r>
    </w:p>
    <w:p w:rsidR="009968C2" w:rsidRPr="00305F28" w:rsidRDefault="00305F28">
      <w:pPr>
        <w:jc w:val="both"/>
        <w:rPr>
          <w:b/>
          <w:sz w:val="28"/>
        </w:rPr>
      </w:pPr>
      <w:r w:rsidRPr="00305F28">
        <w:rPr>
          <w:b/>
          <w:sz w:val="28"/>
        </w:rPr>
        <w:t>відділу</w:t>
      </w:r>
      <w:r w:rsidR="009968C2" w:rsidRPr="00305F28">
        <w:rPr>
          <w:b/>
          <w:sz w:val="28"/>
        </w:rPr>
        <w:tab/>
      </w:r>
      <w:r w:rsidR="009968C2" w:rsidRPr="00305F28">
        <w:rPr>
          <w:b/>
          <w:sz w:val="28"/>
        </w:rPr>
        <w:tab/>
      </w:r>
      <w:r w:rsidR="009968C2" w:rsidRPr="00305F28">
        <w:rPr>
          <w:b/>
          <w:sz w:val="28"/>
        </w:rPr>
        <w:tab/>
      </w:r>
      <w:r w:rsidR="009968C2" w:rsidRPr="00305F28">
        <w:rPr>
          <w:b/>
          <w:sz w:val="28"/>
        </w:rPr>
        <w:tab/>
      </w:r>
      <w:r w:rsidR="009968C2" w:rsidRPr="00305F28">
        <w:rPr>
          <w:b/>
          <w:sz w:val="28"/>
        </w:rPr>
        <w:tab/>
      </w:r>
      <w:r w:rsidR="009968C2" w:rsidRPr="00305F28">
        <w:rPr>
          <w:b/>
          <w:sz w:val="28"/>
        </w:rPr>
        <w:tab/>
      </w:r>
      <w:r w:rsidR="009968C2" w:rsidRPr="00305F28">
        <w:rPr>
          <w:b/>
          <w:sz w:val="28"/>
        </w:rPr>
        <w:tab/>
        <w:t>О</w:t>
      </w:r>
      <w:r w:rsidR="000C308C" w:rsidRPr="00305F28">
        <w:rPr>
          <w:b/>
          <w:sz w:val="28"/>
        </w:rPr>
        <w:t>лена</w:t>
      </w:r>
      <w:r w:rsidR="009968C2" w:rsidRPr="00305F28">
        <w:rPr>
          <w:b/>
          <w:sz w:val="28"/>
        </w:rPr>
        <w:t xml:space="preserve"> ЛАСТОВИЧАК</w:t>
      </w:r>
    </w:p>
    <w:p w:rsidR="00795F8E" w:rsidRPr="00305F28" w:rsidRDefault="00795F8E">
      <w:pPr>
        <w:jc w:val="both"/>
        <w:rPr>
          <w:b/>
        </w:rPr>
      </w:pPr>
    </w:p>
    <w:sectPr w:rsidR="00795F8E" w:rsidRPr="00305F28" w:rsidSect="00113F6C">
      <w:headerReference w:type="even" r:id="rId11"/>
      <w:headerReference w:type="default" r:id="rId12"/>
      <w:pgSz w:w="11906" w:h="16838"/>
      <w:pgMar w:top="1134" w:right="567" w:bottom="1134" w:left="1701" w:header="709" w:footer="709"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E9A" w:rsidRDefault="00BB6E9A">
      <w:r>
        <w:separator/>
      </w:r>
    </w:p>
  </w:endnote>
  <w:endnote w:type="continuationSeparator" w:id="0">
    <w:p w:rsidR="00BB6E9A" w:rsidRDefault="00BB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4000207B" w:usb2="00000000"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E9A" w:rsidRDefault="00BB6E9A">
      <w:r>
        <w:separator/>
      </w:r>
    </w:p>
  </w:footnote>
  <w:footnote w:type="continuationSeparator" w:id="0">
    <w:p w:rsidR="00BB6E9A" w:rsidRDefault="00BB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852" w:rsidRDefault="004F4520" w:rsidP="00113F6C">
    <w:pPr>
      <w:pStyle w:val="ab"/>
      <w:framePr w:wrap="around" w:vAnchor="text" w:hAnchor="margin" w:xAlign="center" w:y="1"/>
      <w:rPr>
        <w:rStyle w:val="ac"/>
      </w:rPr>
    </w:pPr>
    <w:r>
      <w:rPr>
        <w:rStyle w:val="ac"/>
      </w:rPr>
      <w:fldChar w:fldCharType="begin"/>
    </w:r>
    <w:r w:rsidR="00DE2852">
      <w:rPr>
        <w:rStyle w:val="ac"/>
      </w:rPr>
      <w:instrText xml:space="preserve">PAGE  </w:instrText>
    </w:r>
    <w:r>
      <w:rPr>
        <w:rStyle w:val="ac"/>
      </w:rPr>
      <w:fldChar w:fldCharType="end"/>
    </w:r>
  </w:p>
  <w:p w:rsidR="00DE2852" w:rsidRDefault="00DE2852" w:rsidP="00113F6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852" w:rsidRDefault="004F4520" w:rsidP="00113F6C">
    <w:pPr>
      <w:pStyle w:val="ab"/>
      <w:framePr w:wrap="around" w:vAnchor="text" w:hAnchor="margin" w:xAlign="center" w:y="1"/>
      <w:rPr>
        <w:rStyle w:val="ac"/>
      </w:rPr>
    </w:pPr>
    <w:r>
      <w:rPr>
        <w:rStyle w:val="ac"/>
      </w:rPr>
      <w:fldChar w:fldCharType="begin"/>
    </w:r>
    <w:r w:rsidR="00DE2852">
      <w:rPr>
        <w:rStyle w:val="ac"/>
      </w:rPr>
      <w:instrText xml:space="preserve">PAGE  </w:instrText>
    </w:r>
    <w:r>
      <w:rPr>
        <w:rStyle w:val="ac"/>
      </w:rPr>
      <w:fldChar w:fldCharType="separate"/>
    </w:r>
    <w:r w:rsidR="00B702BD">
      <w:rPr>
        <w:rStyle w:val="ac"/>
        <w:noProof/>
      </w:rPr>
      <w:t>9</w:t>
    </w:r>
    <w:r>
      <w:rPr>
        <w:rStyle w:val="ac"/>
      </w:rPr>
      <w:fldChar w:fldCharType="end"/>
    </w:r>
  </w:p>
  <w:p w:rsidR="00DE2852" w:rsidRDefault="00DE2852" w:rsidP="00113F6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865"/>
    <w:rsid w:val="000155F2"/>
    <w:rsid w:val="0003519D"/>
    <w:rsid w:val="00065227"/>
    <w:rsid w:val="00070B6B"/>
    <w:rsid w:val="00096C83"/>
    <w:rsid w:val="000C308C"/>
    <w:rsid w:val="000D4C32"/>
    <w:rsid w:val="00113AC0"/>
    <w:rsid w:val="00113F6C"/>
    <w:rsid w:val="001328F7"/>
    <w:rsid w:val="00132DF4"/>
    <w:rsid w:val="00152CD1"/>
    <w:rsid w:val="001A5C9F"/>
    <w:rsid w:val="001A64FB"/>
    <w:rsid w:val="001B5A13"/>
    <w:rsid w:val="001C2C39"/>
    <w:rsid w:val="001F1860"/>
    <w:rsid w:val="00237797"/>
    <w:rsid w:val="00237C87"/>
    <w:rsid w:val="00245FD1"/>
    <w:rsid w:val="00247B74"/>
    <w:rsid w:val="00254054"/>
    <w:rsid w:val="00255059"/>
    <w:rsid w:val="002A09FF"/>
    <w:rsid w:val="00305F28"/>
    <w:rsid w:val="00315430"/>
    <w:rsid w:val="00317561"/>
    <w:rsid w:val="003209CB"/>
    <w:rsid w:val="00327BB1"/>
    <w:rsid w:val="0033396B"/>
    <w:rsid w:val="003A6556"/>
    <w:rsid w:val="003B7AAC"/>
    <w:rsid w:val="003C0903"/>
    <w:rsid w:val="003C71C6"/>
    <w:rsid w:val="003E161A"/>
    <w:rsid w:val="00406D1B"/>
    <w:rsid w:val="00411502"/>
    <w:rsid w:val="004130CC"/>
    <w:rsid w:val="0041736B"/>
    <w:rsid w:val="004431F2"/>
    <w:rsid w:val="00467182"/>
    <w:rsid w:val="00484CE0"/>
    <w:rsid w:val="004B5188"/>
    <w:rsid w:val="004F4273"/>
    <w:rsid w:val="004F4520"/>
    <w:rsid w:val="004F7F1F"/>
    <w:rsid w:val="00524BF7"/>
    <w:rsid w:val="00546636"/>
    <w:rsid w:val="00551758"/>
    <w:rsid w:val="005674F3"/>
    <w:rsid w:val="005876B7"/>
    <w:rsid w:val="005954B1"/>
    <w:rsid w:val="005A75AB"/>
    <w:rsid w:val="005C2235"/>
    <w:rsid w:val="005C61DF"/>
    <w:rsid w:val="006230B8"/>
    <w:rsid w:val="00632E0E"/>
    <w:rsid w:val="00680377"/>
    <w:rsid w:val="006A4AF3"/>
    <w:rsid w:val="006B074A"/>
    <w:rsid w:val="006E3642"/>
    <w:rsid w:val="006E43E0"/>
    <w:rsid w:val="006F2FB3"/>
    <w:rsid w:val="00716E38"/>
    <w:rsid w:val="00725039"/>
    <w:rsid w:val="007263E4"/>
    <w:rsid w:val="00744BBF"/>
    <w:rsid w:val="0075590A"/>
    <w:rsid w:val="007559B8"/>
    <w:rsid w:val="00762207"/>
    <w:rsid w:val="00763CE3"/>
    <w:rsid w:val="00784BCB"/>
    <w:rsid w:val="00791B80"/>
    <w:rsid w:val="00795F8E"/>
    <w:rsid w:val="00797CFB"/>
    <w:rsid w:val="007C6AD9"/>
    <w:rsid w:val="007F4505"/>
    <w:rsid w:val="008138C7"/>
    <w:rsid w:val="008326C0"/>
    <w:rsid w:val="00867AB2"/>
    <w:rsid w:val="008D1D07"/>
    <w:rsid w:val="008E0465"/>
    <w:rsid w:val="008E37FA"/>
    <w:rsid w:val="008F4268"/>
    <w:rsid w:val="00915951"/>
    <w:rsid w:val="00930F57"/>
    <w:rsid w:val="009361D0"/>
    <w:rsid w:val="00953A90"/>
    <w:rsid w:val="00957046"/>
    <w:rsid w:val="00980C48"/>
    <w:rsid w:val="009968C2"/>
    <w:rsid w:val="009A6408"/>
    <w:rsid w:val="009B21A1"/>
    <w:rsid w:val="00A00C1B"/>
    <w:rsid w:val="00A07458"/>
    <w:rsid w:val="00A32537"/>
    <w:rsid w:val="00A4371A"/>
    <w:rsid w:val="00A64341"/>
    <w:rsid w:val="00AB0154"/>
    <w:rsid w:val="00AC48CF"/>
    <w:rsid w:val="00B033B1"/>
    <w:rsid w:val="00B2625B"/>
    <w:rsid w:val="00B271FD"/>
    <w:rsid w:val="00B40CAE"/>
    <w:rsid w:val="00B44661"/>
    <w:rsid w:val="00B50CEF"/>
    <w:rsid w:val="00B51AB9"/>
    <w:rsid w:val="00B702BD"/>
    <w:rsid w:val="00B863A0"/>
    <w:rsid w:val="00B90AD3"/>
    <w:rsid w:val="00B912C2"/>
    <w:rsid w:val="00B92908"/>
    <w:rsid w:val="00BB6E9A"/>
    <w:rsid w:val="00BB7412"/>
    <w:rsid w:val="00C11986"/>
    <w:rsid w:val="00C16E64"/>
    <w:rsid w:val="00C27015"/>
    <w:rsid w:val="00C32B22"/>
    <w:rsid w:val="00C71773"/>
    <w:rsid w:val="00CB7273"/>
    <w:rsid w:val="00CE1C9B"/>
    <w:rsid w:val="00D14715"/>
    <w:rsid w:val="00D73699"/>
    <w:rsid w:val="00D86322"/>
    <w:rsid w:val="00DA23B8"/>
    <w:rsid w:val="00DB45D5"/>
    <w:rsid w:val="00DB6F02"/>
    <w:rsid w:val="00DC72ED"/>
    <w:rsid w:val="00DE2852"/>
    <w:rsid w:val="00E40F2B"/>
    <w:rsid w:val="00E50AC4"/>
    <w:rsid w:val="00E552F8"/>
    <w:rsid w:val="00E575DD"/>
    <w:rsid w:val="00E61503"/>
    <w:rsid w:val="00E76EFA"/>
    <w:rsid w:val="00E77F63"/>
    <w:rsid w:val="00E8435E"/>
    <w:rsid w:val="00EB33D1"/>
    <w:rsid w:val="00EB56D5"/>
    <w:rsid w:val="00EC27E5"/>
    <w:rsid w:val="00EE289D"/>
    <w:rsid w:val="00EE4D67"/>
    <w:rsid w:val="00EE6FF1"/>
    <w:rsid w:val="00EE7F01"/>
    <w:rsid w:val="00EF0EA6"/>
    <w:rsid w:val="00EF4FFD"/>
    <w:rsid w:val="00F41E31"/>
    <w:rsid w:val="00F82865"/>
    <w:rsid w:val="00F92A8A"/>
    <w:rsid w:val="00FB263E"/>
    <w:rsid w:val="00FC256A"/>
    <w:rsid w:val="00FC66FD"/>
    <w:rsid w:val="00FD77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20"/>
    <w:pPr>
      <w:suppressAutoHyphens/>
    </w:pPr>
    <w:rPr>
      <w:lang w:eastAsia="ar-SA"/>
    </w:rPr>
  </w:style>
  <w:style w:type="paragraph" w:styleId="1">
    <w:name w:val="heading 1"/>
    <w:basedOn w:val="a"/>
    <w:next w:val="a"/>
    <w:qFormat/>
    <w:rsid w:val="004F4520"/>
    <w:pPr>
      <w:keepNext/>
      <w:numPr>
        <w:numId w:val="1"/>
      </w:numPr>
      <w:outlineLvl w:val="0"/>
    </w:pPr>
    <w:rPr>
      <w:sz w:val="26"/>
      <w:lang w:val="en-US"/>
    </w:rPr>
  </w:style>
  <w:style w:type="paragraph" w:styleId="2">
    <w:name w:val="heading 2"/>
    <w:basedOn w:val="a"/>
    <w:next w:val="a"/>
    <w:qFormat/>
    <w:rsid w:val="004F4520"/>
    <w:pPr>
      <w:keepNext/>
      <w:numPr>
        <w:ilvl w:val="1"/>
        <w:numId w:val="1"/>
      </w:numPr>
      <w:jc w:val="center"/>
      <w:outlineLvl w:val="1"/>
    </w:pPr>
    <w:rPr>
      <w:b/>
    </w:rPr>
  </w:style>
  <w:style w:type="paragraph" w:styleId="3">
    <w:name w:val="heading 3"/>
    <w:basedOn w:val="a"/>
    <w:next w:val="a"/>
    <w:qFormat/>
    <w:rsid w:val="004F4520"/>
    <w:pPr>
      <w:keepNext/>
      <w:numPr>
        <w:ilvl w:val="2"/>
        <w:numId w:val="1"/>
      </w:numPr>
      <w:jc w:val="center"/>
      <w:outlineLvl w:val="2"/>
    </w:pPr>
    <w:rPr>
      <w:b/>
      <w:sz w:val="24"/>
    </w:rPr>
  </w:style>
  <w:style w:type="paragraph" w:styleId="4">
    <w:name w:val="heading 4"/>
    <w:basedOn w:val="a"/>
    <w:next w:val="a"/>
    <w:qFormat/>
    <w:rsid w:val="004F4520"/>
    <w:pPr>
      <w:keepNext/>
      <w:numPr>
        <w:ilvl w:val="3"/>
        <w:numId w:val="1"/>
      </w:numPr>
      <w:jc w:val="center"/>
      <w:outlineLvl w:val="3"/>
    </w:pPr>
    <w:rPr>
      <w:b/>
      <w:sz w:val="28"/>
    </w:rPr>
  </w:style>
  <w:style w:type="paragraph" w:styleId="5">
    <w:name w:val="heading 5"/>
    <w:basedOn w:val="a"/>
    <w:next w:val="a"/>
    <w:qFormat/>
    <w:rsid w:val="004F4520"/>
    <w:pPr>
      <w:keepNext/>
      <w:numPr>
        <w:ilvl w:val="4"/>
        <w:numId w:val="1"/>
      </w:numPr>
      <w:jc w:val="both"/>
      <w:outlineLvl w:val="4"/>
    </w:pPr>
    <w:rPr>
      <w:sz w:val="28"/>
    </w:rPr>
  </w:style>
  <w:style w:type="paragraph" w:styleId="6">
    <w:name w:val="heading 6"/>
    <w:basedOn w:val="a"/>
    <w:next w:val="a"/>
    <w:qFormat/>
    <w:rsid w:val="004F4520"/>
    <w:pPr>
      <w:keepNext/>
      <w:numPr>
        <w:ilvl w:val="5"/>
        <w:numId w:val="1"/>
      </w:numPr>
      <w:ind w:left="0" w:firstLine="720"/>
      <w:jc w:val="center"/>
      <w:outlineLvl w:val="5"/>
    </w:pPr>
    <w:rPr>
      <w:b/>
      <w:sz w:val="28"/>
    </w:rPr>
  </w:style>
  <w:style w:type="paragraph" w:styleId="7">
    <w:name w:val="heading 7"/>
    <w:basedOn w:val="a"/>
    <w:next w:val="a"/>
    <w:qFormat/>
    <w:rsid w:val="004F4520"/>
    <w:pPr>
      <w:keepNext/>
      <w:numPr>
        <w:ilvl w:val="6"/>
        <w:numId w:val="1"/>
      </w:numPr>
      <w:outlineLvl w:val="6"/>
    </w:pPr>
    <w:rPr>
      <w:b/>
      <w:sz w:val="28"/>
    </w:rPr>
  </w:style>
  <w:style w:type="paragraph" w:styleId="8">
    <w:name w:val="heading 8"/>
    <w:basedOn w:val="a"/>
    <w:next w:val="a"/>
    <w:qFormat/>
    <w:rsid w:val="004F4520"/>
    <w:pPr>
      <w:keepNext/>
      <w:numPr>
        <w:ilvl w:val="7"/>
        <w:numId w:val="1"/>
      </w:numPr>
      <w:ind w:left="705" w:firstLine="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4520"/>
  </w:style>
  <w:style w:type="character" w:customStyle="1" w:styleId="WW8Num1z1">
    <w:name w:val="WW8Num1z1"/>
    <w:rsid w:val="004F4520"/>
  </w:style>
  <w:style w:type="character" w:customStyle="1" w:styleId="WW8Num1z2">
    <w:name w:val="WW8Num1z2"/>
    <w:rsid w:val="004F4520"/>
  </w:style>
  <w:style w:type="character" w:customStyle="1" w:styleId="WW8Num1z3">
    <w:name w:val="WW8Num1z3"/>
    <w:rsid w:val="004F4520"/>
  </w:style>
  <w:style w:type="character" w:customStyle="1" w:styleId="WW8Num1z4">
    <w:name w:val="WW8Num1z4"/>
    <w:rsid w:val="004F4520"/>
  </w:style>
  <w:style w:type="character" w:customStyle="1" w:styleId="WW8Num1z5">
    <w:name w:val="WW8Num1z5"/>
    <w:rsid w:val="004F4520"/>
  </w:style>
  <w:style w:type="character" w:customStyle="1" w:styleId="WW8Num1z6">
    <w:name w:val="WW8Num1z6"/>
    <w:rsid w:val="004F4520"/>
  </w:style>
  <w:style w:type="character" w:customStyle="1" w:styleId="WW8Num1z7">
    <w:name w:val="WW8Num1z7"/>
    <w:rsid w:val="004F4520"/>
  </w:style>
  <w:style w:type="character" w:customStyle="1" w:styleId="WW8Num1z8">
    <w:name w:val="WW8Num1z8"/>
    <w:rsid w:val="004F4520"/>
  </w:style>
  <w:style w:type="character" w:customStyle="1" w:styleId="WW8Num2z0">
    <w:name w:val="WW8Num2z0"/>
    <w:rsid w:val="004F4520"/>
    <w:rPr>
      <w:rFonts w:ascii="Times New Roman" w:hAnsi="Times New Roman" w:cs="Times New Roman" w:hint="default"/>
      <w:sz w:val="28"/>
    </w:rPr>
  </w:style>
  <w:style w:type="character" w:customStyle="1" w:styleId="WW8Num2z1">
    <w:name w:val="WW8Num2z1"/>
    <w:rsid w:val="004F4520"/>
    <w:rPr>
      <w:rFonts w:ascii="Courier New" w:hAnsi="Courier New" w:cs="Wingdings" w:hint="default"/>
    </w:rPr>
  </w:style>
  <w:style w:type="character" w:customStyle="1" w:styleId="WW8Num2z2">
    <w:name w:val="WW8Num2z2"/>
    <w:rsid w:val="004F4520"/>
    <w:rPr>
      <w:rFonts w:ascii="Wingdings" w:hAnsi="Wingdings" w:cs="Wingdings" w:hint="default"/>
    </w:rPr>
  </w:style>
  <w:style w:type="character" w:customStyle="1" w:styleId="WW8Num2z3">
    <w:name w:val="WW8Num2z3"/>
    <w:rsid w:val="004F4520"/>
    <w:rPr>
      <w:rFonts w:ascii="Symbol" w:hAnsi="Symbol" w:cs="Symbol" w:hint="default"/>
    </w:rPr>
  </w:style>
  <w:style w:type="character" w:customStyle="1" w:styleId="WW8Num2z4">
    <w:name w:val="WW8Num2z4"/>
    <w:rsid w:val="004F4520"/>
  </w:style>
  <w:style w:type="character" w:customStyle="1" w:styleId="WW8Num2z5">
    <w:name w:val="WW8Num2z5"/>
    <w:rsid w:val="004F4520"/>
  </w:style>
  <w:style w:type="character" w:customStyle="1" w:styleId="WW8Num2z6">
    <w:name w:val="WW8Num2z6"/>
    <w:rsid w:val="004F4520"/>
  </w:style>
  <w:style w:type="character" w:customStyle="1" w:styleId="WW8Num2z7">
    <w:name w:val="WW8Num2z7"/>
    <w:rsid w:val="004F4520"/>
  </w:style>
  <w:style w:type="character" w:customStyle="1" w:styleId="WW8Num2z8">
    <w:name w:val="WW8Num2z8"/>
    <w:rsid w:val="004F4520"/>
  </w:style>
  <w:style w:type="character" w:customStyle="1" w:styleId="20">
    <w:name w:val="Основной шрифт абзаца2"/>
    <w:rsid w:val="004F4520"/>
  </w:style>
  <w:style w:type="character" w:customStyle="1" w:styleId="WW8Num3z0">
    <w:name w:val="WW8Num3z0"/>
    <w:rsid w:val="004F4520"/>
    <w:rPr>
      <w:rFonts w:ascii="Times New Roman" w:eastAsia="Times New Roman" w:hAnsi="Times New Roman" w:cs="Times New Roman" w:hint="default"/>
    </w:rPr>
  </w:style>
  <w:style w:type="character" w:customStyle="1" w:styleId="WW8Num3z1">
    <w:name w:val="WW8Num3z1"/>
    <w:rsid w:val="004F4520"/>
    <w:rPr>
      <w:rFonts w:ascii="Courier New" w:hAnsi="Courier New" w:cs="Wingdings" w:hint="default"/>
    </w:rPr>
  </w:style>
  <w:style w:type="character" w:customStyle="1" w:styleId="WW8Num3z2">
    <w:name w:val="WW8Num3z2"/>
    <w:rsid w:val="004F4520"/>
    <w:rPr>
      <w:rFonts w:ascii="Wingdings" w:hAnsi="Wingdings" w:cs="Wingdings" w:hint="default"/>
    </w:rPr>
  </w:style>
  <w:style w:type="character" w:customStyle="1" w:styleId="WW8Num3z3">
    <w:name w:val="WW8Num3z3"/>
    <w:rsid w:val="004F4520"/>
    <w:rPr>
      <w:rFonts w:ascii="Symbol" w:hAnsi="Symbol" w:cs="Symbol" w:hint="default"/>
    </w:rPr>
  </w:style>
  <w:style w:type="character" w:customStyle="1" w:styleId="WW8Num4z0">
    <w:name w:val="WW8Num4z0"/>
    <w:rsid w:val="004F4520"/>
    <w:rPr>
      <w:rFonts w:hint="default"/>
    </w:rPr>
  </w:style>
  <w:style w:type="character" w:customStyle="1" w:styleId="WW8Num5z0">
    <w:name w:val="WW8Num5z0"/>
    <w:rsid w:val="004F4520"/>
    <w:rPr>
      <w:rFonts w:hint="default"/>
    </w:rPr>
  </w:style>
  <w:style w:type="character" w:customStyle="1" w:styleId="WW8Num6z0">
    <w:name w:val="WW8Num6z0"/>
    <w:rsid w:val="004F4520"/>
    <w:rPr>
      <w:rFonts w:ascii="Times New Roman" w:eastAsia="Times New Roman" w:hAnsi="Times New Roman" w:cs="Times New Roman" w:hint="default"/>
    </w:rPr>
  </w:style>
  <w:style w:type="character" w:customStyle="1" w:styleId="WW8Num6z1">
    <w:name w:val="WW8Num6z1"/>
    <w:rsid w:val="004F4520"/>
    <w:rPr>
      <w:rFonts w:ascii="Courier New" w:hAnsi="Courier New" w:cs="Courier New" w:hint="default"/>
    </w:rPr>
  </w:style>
  <w:style w:type="character" w:customStyle="1" w:styleId="WW8Num6z2">
    <w:name w:val="WW8Num6z2"/>
    <w:rsid w:val="004F4520"/>
    <w:rPr>
      <w:rFonts w:ascii="Wingdings" w:hAnsi="Wingdings" w:cs="Wingdings" w:hint="default"/>
    </w:rPr>
  </w:style>
  <w:style w:type="character" w:customStyle="1" w:styleId="WW8Num6z3">
    <w:name w:val="WW8Num6z3"/>
    <w:rsid w:val="004F4520"/>
    <w:rPr>
      <w:rFonts w:ascii="Symbol" w:hAnsi="Symbol" w:cs="Symbol" w:hint="default"/>
    </w:rPr>
  </w:style>
  <w:style w:type="character" w:customStyle="1" w:styleId="WW8Num7z0">
    <w:name w:val="WW8Num7z0"/>
    <w:rsid w:val="004F4520"/>
    <w:rPr>
      <w:rFonts w:hint="default"/>
    </w:rPr>
  </w:style>
  <w:style w:type="character" w:customStyle="1" w:styleId="WW8Num8z0">
    <w:name w:val="WW8Num8z0"/>
    <w:rsid w:val="004F4520"/>
    <w:rPr>
      <w:rFonts w:ascii="Times New Roman" w:eastAsia="Times New Roman" w:hAnsi="Times New Roman" w:cs="Times New Roman" w:hint="default"/>
    </w:rPr>
  </w:style>
  <w:style w:type="character" w:customStyle="1" w:styleId="WW8Num8z1">
    <w:name w:val="WW8Num8z1"/>
    <w:rsid w:val="004F4520"/>
    <w:rPr>
      <w:rFonts w:ascii="Courier New" w:hAnsi="Courier New" w:cs="Wingdings" w:hint="default"/>
    </w:rPr>
  </w:style>
  <w:style w:type="character" w:customStyle="1" w:styleId="WW8Num8z2">
    <w:name w:val="WW8Num8z2"/>
    <w:rsid w:val="004F4520"/>
    <w:rPr>
      <w:rFonts w:ascii="Wingdings" w:hAnsi="Wingdings" w:cs="Wingdings" w:hint="default"/>
    </w:rPr>
  </w:style>
  <w:style w:type="character" w:customStyle="1" w:styleId="WW8Num8z3">
    <w:name w:val="WW8Num8z3"/>
    <w:rsid w:val="004F4520"/>
    <w:rPr>
      <w:rFonts w:ascii="Symbol" w:hAnsi="Symbol" w:cs="Symbol" w:hint="default"/>
    </w:rPr>
  </w:style>
  <w:style w:type="character" w:customStyle="1" w:styleId="WW8Num9z0">
    <w:name w:val="WW8Num9z0"/>
    <w:rsid w:val="004F4520"/>
    <w:rPr>
      <w:rFonts w:hint="default"/>
    </w:rPr>
  </w:style>
  <w:style w:type="character" w:customStyle="1" w:styleId="WW8Num10z0">
    <w:name w:val="WW8Num10z0"/>
    <w:rsid w:val="004F4520"/>
    <w:rPr>
      <w:rFonts w:ascii="Times New Roman" w:eastAsia="Times New Roman" w:hAnsi="Times New Roman" w:cs="Times New Roman" w:hint="default"/>
    </w:rPr>
  </w:style>
  <w:style w:type="character" w:customStyle="1" w:styleId="WW8Num10z1">
    <w:name w:val="WW8Num10z1"/>
    <w:rsid w:val="004F4520"/>
    <w:rPr>
      <w:rFonts w:ascii="Courier New" w:hAnsi="Courier New" w:cs="Courier New" w:hint="default"/>
    </w:rPr>
  </w:style>
  <w:style w:type="character" w:customStyle="1" w:styleId="WW8Num10z2">
    <w:name w:val="WW8Num10z2"/>
    <w:rsid w:val="004F4520"/>
    <w:rPr>
      <w:rFonts w:ascii="Wingdings" w:hAnsi="Wingdings" w:cs="Wingdings" w:hint="default"/>
    </w:rPr>
  </w:style>
  <w:style w:type="character" w:customStyle="1" w:styleId="WW8Num10z3">
    <w:name w:val="WW8Num10z3"/>
    <w:rsid w:val="004F4520"/>
    <w:rPr>
      <w:rFonts w:ascii="Symbol" w:hAnsi="Symbol" w:cs="Symbol" w:hint="default"/>
    </w:rPr>
  </w:style>
  <w:style w:type="character" w:customStyle="1" w:styleId="WW8Num11z0">
    <w:name w:val="WW8Num11z0"/>
    <w:rsid w:val="004F4520"/>
    <w:rPr>
      <w:rFonts w:ascii="Times New Roman" w:eastAsia="Times New Roman" w:hAnsi="Times New Roman" w:cs="Times New Roman" w:hint="default"/>
    </w:rPr>
  </w:style>
  <w:style w:type="character" w:customStyle="1" w:styleId="WW8Num11z1">
    <w:name w:val="WW8Num11z1"/>
    <w:rsid w:val="004F4520"/>
    <w:rPr>
      <w:rFonts w:ascii="Courier New" w:hAnsi="Courier New" w:cs="Courier New" w:hint="default"/>
    </w:rPr>
  </w:style>
  <w:style w:type="character" w:customStyle="1" w:styleId="WW8Num11z2">
    <w:name w:val="WW8Num11z2"/>
    <w:rsid w:val="004F4520"/>
    <w:rPr>
      <w:rFonts w:ascii="Wingdings" w:hAnsi="Wingdings" w:cs="Wingdings" w:hint="default"/>
    </w:rPr>
  </w:style>
  <w:style w:type="character" w:customStyle="1" w:styleId="WW8Num11z3">
    <w:name w:val="WW8Num11z3"/>
    <w:rsid w:val="004F4520"/>
    <w:rPr>
      <w:rFonts w:ascii="Symbol" w:hAnsi="Symbol" w:cs="Symbol" w:hint="default"/>
    </w:rPr>
  </w:style>
  <w:style w:type="character" w:customStyle="1" w:styleId="WW8Num12z0">
    <w:name w:val="WW8Num12z0"/>
    <w:rsid w:val="004F4520"/>
    <w:rPr>
      <w:rFonts w:hint="default"/>
    </w:rPr>
  </w:style>
  <w:style w:type="character" w:customStyle="1" w:styleId="WW8Num13z0">
    <w:name w:val="WW8Num13z0"/>
    <w:rsid w:val="004F4520"/>
    <w:rPr>
      <w:rFonts w:hint="default"/>
    </w:rPr>
  </w:style>
  <w:style w:type="character" w:customStyle="1" w:styleId="WW8Num14z0">
    <w:name w:val="WW8Num14z0"/>
    <w:rsid w:val="004F4520"/>
    <w:rPr>
      <w:rFonts w:hint="default"/>
    </w:rPr>
  </w:style>
  <w:style w:type="character" w:customStyle="1" w:styleId="WW8Num14z1">
    <w:name w:val="WW8Num14z1"/>
    <w:rsid w:val="004F4520"/>
    <w:rPr>
      <w:rFonts w:ascii="Courier New" w:hAnsi="Courier New" w:cs="Courier New" w:hint="default"/>
    </w:rPr>
  </w:style>
  <w:style w:type="character" w:customStyle="1" w:styleId="WW8Num14z2">
    <w:name w:val="WW8Num14z2"/>
    <w:rsid w:val="004F4520"/>
    <w:rPr>
      <w:rFonts w:ascii="Wingdings" w:hAnsi="Wingdings" w:cs="Wingdings" w:hint="default"/>
    </w:rPr>
  </w:style>
  <w:style w:type="character" w:customStyle="1" w:styleId="WW8Num14z3">
    <w:name w:val="WW8Num14z3"/>
    <w:rsid w:val="004F4520"/>
    <w:rPr>
      <w:rFonts w:ascii="Symbol" w:hAnsi="Symbol" w:cs="Symbol" w:hint="default"/>
    </w:rPr>
  </w:style>
  <w:style w:type="character" w:customStyle="1" w:styleId="10">
    <w:name w:val="Основной шрифт абзаца1"/>
    <w:rsid w:val="004F4520"/>
  </w:style>
  <w:style w:type="character" w:customStyle="1" w:styleId="apple-converted-space">
    <w:name w:val="apple-converted-space"/>
    <w:basedOn w:val="10"/>
    <w:rsid w:val="004F4520"/>
  </w:style>
  <w:style w:type="paragraph" w:customStyle="1" w:styleId="a3">
    <w:name w:val="Заголовок"/>
    <w:basedOn w:val="a"/>
    <w:next w:val="a4"/>
    <w:rsid w:val="004F4520"/>
    <w:pPr>
      <w:keepNext/>
      <w:spacing w:before="240" w:after="120"/>
    </w:pPr>
    <w:rPr>
      <w:rFonts w:ascii="Arial" w:eastAsia="Microsoft YaHei" w:hAnsi="Arial" w:cs="Arial"/>
      <w:sz w:val="28"/>
      <w:szCs w:val="28"/>
    </w:rPr>
  </w:style>
  <w:style w:type="paragraph" w:styleId="a4">
    <w:name w:val="Body Text"/>
    <w:basedOn w:val="a"/>
    <w:rsid w:val="004F4520"/>
    <w:pPr>
      <w:jc w:val="both"/>
    </w:pPr>
    <w:rPr>
      <w:sz w:val="28"/>
    </w:rPr>
  </w:style>
  <w:style w:type="paragraph" w:styleId="a5">
    <w:name w:val="List"/>
    <w:basedOn w:val="a4"/>
    <w:rsid w:val="004F4520"/>
    <w:rPr>
      <w:rFonts w:cs="Arial"/>
    </w:rPr>
  </w:style>
  <w:style w:type="paragraph" w:customStyle="1" w:styleId="21">
    <w:name w:val="Название2"/>
    <w:basedOn w:val="a"/>
    <w:rsid w:val="004F4520"/>
    <w:pPr>
      <w:suppressLineNumbers/>
      <w:spacing w:before="120" w:after="120"/>
    </w:pPr>
    <w:rPr>
      <w:rFonts w:cs="Arial"/>
      <w:i/>
      <w:iCs/>
      <w:sz w:val="24"/>
      <w:szCs w:val="24"/>
    </w:rPr>
  </w:style>
  <w:style w:type="paragraph" w:customStyle="1" w:styleId="22">
    <w:name w:val="Указатель2"/>
    <w:basedOn w:val="a"/>
    <w:rsid w:val="004F4520"/>
    <w:pPr>
      <w:suppressLineNumbers/>
    </w:pPr>
    <w:rPr>
      <w:rFonts w:cs="Arial"/>
    </w:rPr>
  </w:style>
  <w:style w:type="paragraph" w:customStyle="1" w:styleId="11">
    <w:name w:val="Название1"/>
    <w:basedOn w:val="a"/>
    <w:rsid w:val="004F4520"/>
    <w:pPr>
      <w:suppressLineNumbers/>
      <w:spacing w:before="120" w:after="120"/>
    </w:pPr>
    <w:rPr>
      <w:rFonts w:cs="Arial"/>
      <w:i/>
      <w:iCs/>
      <w:sz w:val="24"/>
      <w:szCs w:val="24"/>
    </w:rPr>
  </w:style>
  <w:style w:type="paragraph" w:customStyle="1" w:styleId="12">
    <w:name w:val="Указатель1"/>
    <w:basedOn w:val="a"/>
    <w:rsid w:val="004F4520"/>
    <w:pPr>
      <w:suppressLineNumbers/>
    </w:pPr>
    <w:rPr>
      <w:rFonts w:cs="Arial"/>
    </w:rPr>
  </w:style>
  <w:style w:type="paragraph" w:customStyle="1" w:styleId="13">
    <w:name w:val="Название объекта1"/>
    <w:basedOn w:val="a"/>
    <w:next w:val="a"/>
    <w:rsid w:val="004F4520"/>
    <w:pPr>
      <w:jc w:val="center"/>
    </w:pPr>
    <w:rPr>
      <w:sz w:val="28"/>
    </w:rPr>
  </w:style>
  <w:style w:type="paragraph" w:styleId="a6">
    <w:name w:val="Body Text Indent"/>
    <w:basedOn w:val="a"/>
    <w:rsid w:val="004F4520"/>
    <w:pPr>
      <w:ind w:firstLine="720"/>
      <w:jc w:val="both"/>
    </w:pPr>
    <w:rPr>
      <w:sz w:val="28"/>
    </w:rPr>
  </w:style>
  <w:style w:type="paragraph" w:customStyle="1" w:styleId="210">
    <w:name w:val="Основной текст с отступом 21"/>
    <w:basedOn w:val="a"/>
    <w:rsid w:val="004F4520"/>
    <w:pPr>
      <w:ind w:firstLine="851"/>
      <w:jc w:val="both"/>
    </w:pPr>
    <w:rPr>
      <w:sz w:val="28"/>
    </w:rPr>
  </w:style>
  <w:style w:type="paragraph" w:customStyle="1" w:styleId="31">
    <w:name w:val="Основной текст с отступом 31"/>
    <w:basedOn w:val="a"/>
    <w:rsid w:val="004F4520"/>
    <w:pPr>
      <w:ind w:firstLine="708"/>
      <w:jc w:val="both"/>
    </w:pPr>
    <w:rPr>
      <w:sz w:val="28"/>
    </w:rPr>
  </w:style>
  <w:style w:type="paragraph" w:customStyle="1" w:styleId="a7">
    <w:name w:val="Знак Знак Знак Знак Знак Знак Знак Знак Знак Знак"/>
    <w:basedOn w:val="a"/>
    <w:rsid w:val="004F4520"/>
    <w:rPr>
      <w:rFonts w:ascii="Verdana" w:hAnsi="Verdana" w:cs="Verdana"/>
      <w:lang w:val="en-US"/>
    </w:rPr>
  </w:style>
  <w:style w:type="paragraph" w:customStyle="1" w:styleId="a8">
    <w:name w:val="Знак Знак Знак"/>
    <w:basedOn w:val="a"/>
    <w:rsid w:val="004F4520"/>
    <w:rPr>
      <w:rFonts w:ascii="Verdana" w:hAnsi="Verdana" w:cs="Verdana"/>
      <w:lang w:val="en-US"/>
    </w:rPr>
  </w:style>
  <w:style w:type="paragraph" w:customStyle="1" w:styleId="a9">
    <w:name w:val="Содержимое таблицы"/>
    <w:basedOn w:val="a"/>
    <w:rsid w:val="004F4520"/>
    <w:pPr>
      <w:suppressLineNumbers/>
    </w:pPr>
  </w:style>
  <w:style w:type="paragraph" w:customStyle="1" w:styleId="aa">
    <w:name w:val="Заголовок таблицы"/>
    <w:basedOn w:val="a9"/>
    <w:rsid w:val="004F4520"/>
    <w:pPr>
      <w:jc w:val="center"/>
    </w:pPr>
    <w:rPr>
      <w:b/>
      <w:bCs/>
    </w:rPr>
  </w:style>
  <w:style w:type="paragraph" w:styleId="ab">
    <w:name w:val="header"/>
    <w:basedOn w:val="a"/>
    <w:rsid w:val="00113F6C"/>
    <w:pPr>
      <w:tabs>
        <w:tab w:val="center" w:pos="4819"/>
        <w:tab w:val="right" w:pos="9639"/>
      </w:tabs>
    </w:pPr>
  </w:style>
  <w:style w:type="character" w:styleId="ac">
    <w:name w:val="page number"/>
    <w:basedOn w:val="a0"/>
    <w:rsid w:val="00113F6C"/>
  </w:style>
  <w:style w:type="paragraph" w:styleId="ad">
    <w:name w:val="Balloon Text"/>
    <w:basedOn w:val="a"/>
    <w:link w:val="ae"/>
    <w:uiPriority w:val="99"/>
    <w:semiHidden/>
    <w:unhideWhenUsed/>
    <w:rsid w:val="009361D0"/>
    <w:rPr>
      <w:rFonts w:ascii="Segoe UI" w:hAnsi="Segoe UI" w:cs="Segoe UI"/>
      <w:sz w:val="18"/>
      <w:szCs w:val="18"/>
    </w:rPr>
  </w:style>
  <w:style w:type="character" w:customStyle="1" w:styleId="ae">
    <w:name w:val="Текст выноски Знак"/>
    <w:basedOn w:val="a0"/>
    <w:link w:val="ad"/>
    <w:uiPriority w:val="99"/>
    <w:semiHidden/>
    <w:rsid w:val="009361D0"/>
    <w:rPr>
      <w:rFonts w:ascii="Segoe U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20"/>
    <w:pPr>
      <w:suppressAutoHyphens/>
    </w:pPr>
    <w:rPr>
      <w:lang w:eastAsia="ar-SA"/>
    </w:rPr>
  </w:style>
  <w:style w:type="paragraph" w:styleId="1">
    <w:name w:val="heading 1"/>
    <w:basedOn w:val="a"/>
    <w:next w:val="a"/>
    <w:qFormat/>
    <w:rsid w:val="004F4520"/>
    <w:pPr>
      <w:keepNext/>
      <w:numPr>
        <w:numId w:val="1"/>
      </w:numPr>
      <w:outlineLvl w:val="0"/>
    </w:pPr>
    <w:rPr>
      <w:sz w:val="26"/>
      <w:lang w:val="en-US"/>
    </w:rPr>
  </w:style>
  <w:style w:type="paragraph" w:styleId="2">
    <w:name w:val="heading 2"/>
    <w:basedOn w:val="a"/>
    <w:next w:val="a"/>
    <w:qFormat/>
    <w:rsid w:val="004F4520"/>
    <w:pPr>
      <w:keepNext/>
      <w:numPr>
        <w:ilvl w:val="1"/>
        <w:numId w:val="1"/>
      </w:numPr>
      <w:jc w:val="center"/>
      <w:outlineLvl w:val="1"/>
    </w:pPr>
    <w:rPr>
      <w:b/>
    </w:rPr>
  </w:style>
  <w:style w:type="paragraph" w:styleId="3">
    <w:name w:val="heading 3"/>
    <w:basedOn w:val="a"/>
    <w:next w:val="a"/>
    <w:qFormat/>
    <w:rsid w:val="004F4520"/>
    <w:pPr>
      <w:keepNext/>
      <w:numPr>
        <w:ilvl w:val="2"/>
        <w:numId w:val="1"/>
      </w:numPr>
      <w:jc w:val="center"/>
      <w:outlineLvl w:val="2"/>
    </w:pPr>
    <w:rPr>
      <w:b/>
      <w:sz w:val="24"/>
    </w:rPr>
  </w:style>
  <w:style w:type="paragraph" w:styleId="4">
    <w:name w:val="heading 4"/>
    <w:basedOn w:val="a"/>
    <w:next w:val="a"/>
    <w:qFormat/>
    <w:rsid w:val="004F4520"/>
    <w:pPr>
      <w:keepNext/>
      <w:numPr>
        <w:ilvl w:val="3"/>
        <w:numId w:val="1"/>
      </w:numPr>
      <w:jc w:val="center"/>
      <w:outlineLvl w:val="3"/>
    </w:pPr>
    <w:rPr>
      <w:b/>
      <w:sz w:val="28"/>
    </w:rPr>
  </w:style>
  <w:style w:type="paragraph" w:styleId="5">
    <w:name w:val="heading 5"/>
    <w:basedOn w:val="a"/>
    <w:next w:val="a"/>
    <w:qFormat/>
    <w:rsid w:val="004F4520"/>
    <w:pPr>
      <w:keepNext/>
      <w:numPr>
        <w:ilvl w:val="4"/>
        <w:numId w:val="1"/>
      </w:numPr>
      <w:jc w:val="both"/>
      <w:outlineLvl w:val="4"/>
    </w:pPr>
    <w:rPr>
      <w:sz w:val="28"/>
    </w:rPr>
  </w:style>
  <w:style w:type="paragraph" w:styleId="6">
    <w:name w:val="heading 6"/>
    <w:basedOn w:val="a"/>
    <w:next w:val="a"/>
    <w:qFormat/>
    <w:rsid w:val="004F4520"/>
    <w:pPr>
      <w:keepNext/>
      <w:numPr>
        <w:ilvl w:val="5"/>
        <w:numId w:val="1"/>
      </w:numPr>
      <w:ind w:left="0" w:firstLine="720"/>
      <w:jc w:val="center"/>
      <w:outlineLvl w:val="5"/>
    </w:pPr>
    <w:rPr>
      <w:b/>
      <w:sz w:val="28"/>
    </w:rPr>
  </w:style>
  <w:style w:type="paragraph" w:styleId="7">
    <w:name w:val="heading 7"/>
    <w:basedOn w:val="a"/>
    <w:next w:val="a"/>
    <w:qFormat/>
    <w:rsid w:val="004F4520"/>
    <w:pPr>
      <w:keepNext/>
      <w:numPr>
        <w:ilvl w:val="6"/>
        <w:numId w:val="1"/>
      </w:numPr>
      <w:outlineLvl w:val="6"/>
    </w:pPr>
    <w:rPr>
      <w:b/>
      <w:sz w:val="28"/>
    </w:rPr>
  </w:style>
  <w:style w:type="paragraph" w:styleId="8">
    <w:name w:val="heading 8"/>
    <w:basedOn w:val="a"/>
    <w:next w:val="a"/>
    <w:qFormat/>
    <w:rsid w:val="004F4520"/>
    <w:pPr>
      <w:keepNext/>
      <w:numPr>
        <w:ilvl w:val="7"/>
        <w:numId w:val="1"/>
      </w:numPr>
      <w:ind w:left="705" w:firstLine="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4520"/>
  </w:style>
  <w:style w:type="character" w:customStyle="1" w:styleId="WW8Num1z1">
    <w:name w:val="WW8Num1z1"/>
    <w:rsid w:val="004F4520"/>
  </w:style>
  <w:style w:type="character" w:customStyle="1" w:styleId="WW8Num1z2">
    <w:name w:val="WW8Num1z2"/>
    <w:rsid w:val="004F4520"/>
  </w:style>
  <w:style w:type="character" w:customStyle="1" w:styleId="WW8Num1z3">
    <w:name w:val="WW8Num1z3"/>
    <w:rsid w:val="004F4520"/>
  </w:style>
  <w:style w:type="character" w:customStyle="1" w:styleId="WW8Num1z4">
    <w:name w:val="WW8Num1z4"/>
    <w:rsid w:val="004F4520"/>
  </w:style>
  <w:style w:type="character" w:customStyle="1" w:styleId="WW8Num1z5">
    <w:name w:val="WW8Num1z5"/>
    <w:rsid w:val="004F4520"/>
  </w:style>
  <w:style w:type="character" w:customStyle="1" w:styleId="WW8Num1z6">
    <w:name w:val="WW8Num1z6"/>
    <w:rsid w:val="004F4520"/>
  </w:style>
  <w:style w:type="character" w:customStyle="1" w:styleId="WW8Num1z7">
    <w:name w:val="WW8Num1z7"/>
    <w:rsid w:val="004F4520"/>
  </w:style>
  <w:style w:type="character" w:customStyle="1" w:styleId="WW8Num1z8">
    <w:name w:val="WW8Num1z8"/>
    <w:rsid w:val="004F4520"/>
  </w:style>
  <w:style w:type="character" w:customStyle="1" w:styleId="WW8Num2z0">
    <w:name w:val="WW8Num2z0"/>
    <w:rsid w:val="004F4520"/>
    <w:rPr>
      <w:rFonts w:ascii="Times New Roman" w:hAnsi="Times New Roman" w:cs="Times New Roman" w:hint="default"/>
      <w:sz w:val="28"/>
    </w:rPr>
  </w:style>
  <w:style w:type="character" w:customStyle="1" w:styleId="WW8Num2z1">
    <w:name w:val="WW8Num2z1"/>
    <w:rsid w:val="004F4520"/>
    <w:rPr>
      <w:rFonts w:ascii="Courier New" w:hAnsi="Courier New" w:cs="Wingdings" w:hint="default"/>
    </w:rPr>
  </w:style>
  <w:style w:type="character" w:customStyle="1" w:styleId="WW8Num2z2">
    <w:name w:val="WW8Num2z2"/>
    <w:rsid w:val="004F4520"/>
    <w:rPr>
      <w:rFonts w:ascii="Wingdings" w:hAnsi="Wingdings" w:cs="Wingdings" w:hint="default"/>
    </w:rPr>
  </w:style>
  <w:style w:type="character" w:customStyle="1" w:styleId="WW8Num2z3">
    <w:name w:val="WW8Num2z3"/>
    <w:rsid w:val="004F4520"/>
    <w:rPr>
      <w:rFonts w:ascii="Symbol" w:hAnsi="Symbol" w:cs="Symbol" w:hint="default"/>
    </w:rPr>
  </w:style>
  <w:style w:type="character" w:customStyle="1" w:styleId="WW8Num2z4">
    <w:name w:val="WW8Num2z4"/>
    <w:rsid w:val="004F4520"/>
  </w:style>
  <w:style w:type="character" w:customStyle="1" w:styleId="WW8Num2z5">
    <w:name w:val="WW8Num2z5"/>
    <w:rsid w:val="004F4520"/>
  </w:style>
  <w:style w:type="character" w:customStyle="1" w:styleId="WW8Num2z6">
    <w:name w:val="WW8Num2z6"/>
    <w:rsid w:val="004F4520"/>
  </w:style>
  <w:style w:type="character" w:customStyle="1" w:styleId="WW8Num2z7">
    <w:name w:val="WW8Num2z7"/>
    <w:rsid w:val="004F4520"/>
  </w:style>
  <w:style w:type="character" w:customStyle="1" w:styleId="WW8Num2z8">
    <w:name w:val="WW8Num2z8"/>
    <w:rsid w:val="004F4520"/>
  </w:style>
  <w:style w:type="character" w:customStyle="1" w:styleId="20">
    <w:name w:val="Основной шрифт абзаца2"/>
    <w:rsid w:val="004F4520"/>
  </w:style>
  <w:style w:type="character" w:customStyle="1" w:styleId="WW8Num3z0">
    <w:name w:val="WW8Num3z0"/>
    <w:rsid w:val="004F4520"/>
    <w:rPr>
      <w:rFonts w:ascii="Times New Roman" w:eastAsia="Times New Roman" w:hAnsi="Times New Roman" w:cs="Times New Roman" w:hint="default"/>
    </w:rPr>
  </w:style>
  <w:style w:type="character" w:customStyle="1" w:styleId="WW8Num3z1">
    <w:name w:val="WW8Num3z1"/>
    <w:rsid w:val="004F4520"/>
    <w:rPr>
      <w:rFonts w:ascii="Courier New" w:hAnsi="Courier New" w:cs="Wingdings" w:hint="default"/>
    </w:rPr>
  </w:style>
  <w:style w:type="character" w:customStyle="1" w:styleId="WW8Num3z2">
    <w:name w:val="WW8Num3z2"/>
    <w:rsid w:val="004F4520"/>
    <w:rPr>
      <w:rFonts w:ascii="Wingdings" w:hAnsi="Wingdings" w:cs="Wingdings" w:hint="default"/>
    </w:rPr>
  </w:style>
  <w:style w:type="character" w:customStyle="1" w:styleId="WW8Num3z3">
    <w:name w:val="WW8Num3z3"/>
    <w:rsid w:val="004F4520"/>
    <w:rPr>
      <w:rFonts w:ascii="Symbol" w:hAnsi="Symbol" w:cs="Symbol" w:hint="default"/>
    </w:rPr>
  </w:style>
  <w:style w:type="character" w:customStyle="1" w:styleId="WW8Num4z0">
    <w:name w:val="WW8Num4z0"/>
    <w:rsid w:val="004F4520"/>
    <w:rPr>
      <w:rFonts w:hint="default"/>
    </w:rPr>
  </w:style>
  <w:style w:type="character" w:customStyle="1" w:styleId="WW8Num5z0">
    <w:name w:val="WW8Num5z0"/>
    <w:rsid w:val="004F4520"/>
    <w:rPr>
      <w:rFonts w:hint="default"/>
    </w:rPr>
  </w:style>
  <w:style w:type="character" w:customStyle="1" w:styleId="WW8Num6z0">
    <w:name w:val="WW8Num6z0"/>
    <w:rsid w:val="004F4520"/>
    <w:rPr>
      <w:rFonts w:ascii="Times New Roman" w:eastAsia="Times New Roman" w:hAnsi="Times New Roman" w:cs="Times New Roman" w:hint="default"/>
    </w:rPr>
  </w:style>
  <w:style w:type="character" w:customStyle="1" w:styleId="WW8Num6z1">
    <w:name w:val="WW8Num6z1"/>
    <w:rsid w:val="004F4520"/>
    <w:rPr>
      <w:rFonts w:ascii="Courier New" w:hAnsi="Courier New" w:cs="Courier New" w:hint="default"/>
    </w:rPr>
  </w:style>
  <w:style w:type="character" w:customStyle="1" w:styleId="WW8Num6z2">
    <w:name w:val="WW8Num6z2"/>
    <w:rsid w:val="004F4520"/>
    <w:rPr>
      <w:rFonts w:ascii="Wingdings" w:hAnsi="Wingdings" w:cs="Wingdings" w:hint="default"/>
    </w:rPr>
  </w:style>
  <w:style w:type="character" w:customStyle="1" w:styleId="WW8Num6z3">
    <w:name w:val="WW8Num6z3"/>
    <w:rsid w:val="004F4520"/>
    <w:rPr>
      <w:rFonts w:ascii="Symbol" w:hAnsi="Symbol" w:cs="Symbol" w:hint="default"/>
    </w:rPr>
  </w:style>
  <w:style w:type="character" w:customStyle="1" w:styleId="WW8Num7z0">
    <w:name w:val="WW8Num7z0"/>
    <w:rsid w:val="004F4520"/>
    <w:rPr>
      <w:rFonts w:hint="default"/>
    </w:rPr>
  </w:style>
  <w:style w:type="character" w:customStyle="1" w:styleId="WW8Num8z0">
    <w:name w:val="WW8Num8z0"/>
    <w:rsid w:val="004F4520"/>
    <w:rPr>
      <w:rFonts w:ascii="Times New Roman" w:eastAsia="Times New Roman" w:hAnsi="Times New Roman" w:cs="Times New Roman" w:hint="default"/>
    </w:rPr>
  </w:style>
  <w:style w:type="character" w:customStyle="1" w:styleId="WW8Num8z1">
    <w:name w:val="WW8Num8z1"/>
    <w:rsid w:val="004F4520"/>
    <w:rPr>
      <w:rFonts w:ascii="Courier New" w:hAnsi="Courier New" w:cs="Wingdings" w:hint="default"/>
    </w:rPr>
  </w:style>
  <w:style w:type="character" w:customStyle="1" w:styleId="WW8Num8z2">
    <w:name w:val="WW8Num8z2"/>
    <w:rsid w:val="004F4520"/>
    <w:rPr>
      <w:rFonts w:ascii="Wingdings" w:hAnsi="Wingdings" w:cs="Wingdings" w:hint="default"/>
    </w:rPr>
  </w:style>
  <w:style w:type="character" w:customStyle="1" w:styleId="WW8Num8z3">
    <w:name w:val="WW8Num8z3"/>
    <w:rsid w:val="004F4520"/>
    <w:rPr>
      <w:rFonts w:ascii="Symbol" w:hAnsi="Symbol" w:cs="Symbol" w:hint="default"/>
    </w:rPr>
  </w:style>
  <w:style w:type="character" w:customStyle="1" w:styleId="WW8Num9z0">
    <w:name w:val="WW8Num9z0"/>
    <w:rsid w:val="004F4520"/>
    <w:rPr>
      <w:rFonts w:hint="default"/>
    </w:rPr>
  </w:style>
  <w:style w:type="character" w:customStyle="1" w:styleId="WW8Num10z0">
    <w:name w:val="WW8Num10z0"/>
    <w:rsid w:val="004F4520"/>
    <w:rPr>
      <w:rFonts w:ascii="Times New Roman" w:eastAsia="Times New Roman" w:hAnsi="Times New Roman" w:cs="Times New Roman" w:hint="default"/>
    </w:rPr>
  </w:style>
  <w:style w:type="character" w:customStyle="1" w:styleId="WW8Num10z1">
    <w:name w:val="WW8Num10z1"/>
    <w:rsid w:val="004F4520"/>
    <w:rPr>
      <w:rFonts w:ascii="Courier New" w:hAnsi="Courier New" w:cs="Courier New" w:hint="default"/>
    </w:rPr>
  </w:style>
  <w:style w:type="character" w:customStyle="1" w:styleId="WW8Num10z2">
    <w:name w:val="WW8Num10z2"/>
    <w:rsid w:val="004F4520"/>
    <w:rPr>
      <w:rFonts w:ascii="Wingdings" w:hAnsi="Wingdings" w:cs="Wingdings" w:hint="default"/>
    </w:rPr>
  </w:style>
  <w:style w:type="character" w:customStyle="1" w:styleId="WW8Num10z3">
    <w:name w:val="WW8Num10z3"/>
    <w:rsid w:val="004F4520"/>
    <w:rPr>
      <w:rFonts w:ascii="Symbol" w:hAnsi="Symbol" w:cs="Symbol" w:hint="default"/>
    </w:rPr>
  </w:style>
  <w:style w:type="character" w:customStyle="1" w:styleId="WW8Num11z0">
    <w:name w:val="WW8Num11z0"/>
    <w:rsid w:val="004F4520"/>
    <w:rPr>
      <w:rFonts w:ascii="Times New Roman" w:eastAsia="Times New Roman" w:hAnsi="Times New Roman" w:cs="Times New Roman" w:hint="default"/>
    </w:rPr>
  </w:style>
  <w:style w:type="character" w:customStyle="1" w:styleId="WW8Num11z1">
    <w:name w:val="WW8Num11z1"/>
    <w:rsid w:val="004F4520"/>
    <w:rPr>
      <w:rFonts w:ascii="Courier New" w:hAnsi="Courier New" w:cs="Courier New" w:hint="default"/>
    </w:rPr>
  </w:style>
  <w:style w:type="character" w:customStyle="1" w:styleId="WW8Num11z2">
    <w:name w:val="WW8Num11z2"/>
    <w:rsid w:val="004F4520"/>
    <w:rPr>
      <w:rFonts w:ascii="Wingdings" w:hAnsi="Wingdings" w:cs="Wingdings" w:hint="default"/>
    </w:rPr>
  </w:style>
  <w:style w:type="character" w:customStyle="1" w:styleId="WW8Num11z3">
    <w:name w:val="WW8Num11z3"/>
    <w:rsid w:val="004F4520"/>
    <w:rPr>
      <w:rFonts w:ascii="Symbol" w:hAnsi="Symbol" w:cs="Symbol" w:hint="default"/>
    </w:rPr>
  </w:style>
  <w:style w:type="character" w:customStyle="1" w:styleId="WW8Num12z0">
    <w:name w:val="WW8Num12z0"/>
    <w:rsid w:val="004F4520"/>
    <w:rPr>
      <w:rFonts w:hint="default"/>
    </w:rPr>
  </w:style>
  <w:style w:type="character" w:customStyle="1" w:styleId="WW8Num13z0">
    <w:name w:val="WW8Num13z0"/>
    <w:rsid w:val="004F4520"/>
    <w:rPr>
      <w:rFonts w:hint="default"/>
    </w:rPr>
  </w:style>
  <w:style w:type="character" w:customStyle="1" w:styleId="WW8Num14z0">
    <w:name w:val="WW8Num14z0"/>
    <w:rsid w:val="004F4520"/>
    <w:rPr>
      <w:rFonts w:hint="default"/>
    </w:rPr>
  </w:style>
  <w:style w:type="character" w:customStyle="1" w:styleId="WW8Num14z1">
    <w:name w:val="WW8Num14z1"/>
    <w:rsid w:val="004F4520"/>
    <w:rPr>
      <w:rFonts w:ascii="Courier New" w:hAnsi="Courier New" w:cs="Courier New" w:hint="default"/>
    </w:rPr>
  </w:style>
  <w:style w:type="character" w:customStyle="1" w:styleId="WW8Num14z2">
    <w:name w:val="WW8Num14z2"/>
    <w:rsid w:val="004F4520"/>
    <w:rPr>
      <w:rFonts w:ascii="Wingdings" w:hAnsi="Wingdings" w:cs="Wingdings" w:hint="default"/>
    </w:rPr>
  </w:style>
  <w:style w:type="character" w:customStyle="1" w:styleId="WW8Num14z3">
    <w:name w:val="WW8Num14z3"/>
    <w:rsid w:val="004F4520"/>
    <w:rPr>
      <w:rFonts w:ascii="Symbol" w:hAnsi="Symbol" w:cs="Symbol" w:hint="default"/>
    </w:rPr>
  </w:style>
  <w:style w:type="character" w:customStyle="1" w:styleId="10">
    <w:name w:val="Основной шрифт абзаца1"/>
    <w:rsid w:val="004F4520"/>
  </w:style>
  <w:style w:type="character" w:customStyle="1" w:styleId="apple-converted-space">
    <w:name w:val="apple-converted-space"/>
    <w:basedOn w:val="10"/>
    <w:rsid w:val="004F4520"/>
  </w:style>
  <w:style w:type="paragraph" w:customStyle="1" w:styleId="a3">
    <w:name w:val="Заголовок"/>
    <w:basedOn w:val="a"/>
    <w:next w:val="a4"/>
    <w:rsid w:val="004F4520"/>
    <w:pPr>
      <w:keepNext/>
      <w:spacing w:before="240" w:after="120"/>
    </w:pPr>
    <w:rPr>
      <w:rFonts w:ascii="Arial" w:eastAsia="Microsoft YaHei" w:hAnsi="Arial" w:cs="Arial"/>
      <w:sz w:val="28"/>
      <w:szCs w:val="28"/>
    </w:rPr>
  </w:style>
  <w:style w:type="paragraph" w:styleId="a4">
    <w:name w:val="Body Text"/>
    <w:basedOn w:val="a"/>
    <w:rsid w:val="004F4520"/>
    <w:pPr>
      <w:jc w:val="both"/>
    </w:pPr>
    <w:rPr>
      <w:sz w:val="28"/>
    </w:rPr>
  </w:style>
  <w:style w:type="paragraph" w:styleId="a5">
    <w:name w:val="List"/>
    <w:basedOn w:val="a4"/>
    <w:rsid w:val="004F4520"/>
    <w:rPr>
      <w:rFonts w:cs="Arial"/>
    </w:rPr>
  </w:style>
  <w:style w:type="paragraph" w:customStyle="1" w:styleId="21">
    <w:name w:val="Название2"/>
    <w:basedOn w:val="a"/>
    <w:rsid w:val="004F4520"/>
    <w:pPr>
      <w:suppressLineNumbers/>
      <w:spacing w:before="120" w:after="120"/>
    </w:pPr>
    <w:rPr>
      <w:rFonts w:cs="Arial"/>
      <w:i/>
      <w:iCs/>
      <w:sz w:val="24"/>
      <w:szCs w:val="24"/>
    </w:rPr>
  </w:style>
  <w:style w:type="paragraph" w:customStyle="1" w:styleId="22">
    <w:name w:val="Указатель2"/>
    <w:basedOn w:val="a"/>
    <w:rsid w:val="004F4520"/>
    <w:pPr>
      <w:suppressLineNumbers/>
    </w:pPr>
    <w:rPr>
      <w:rFonts w:cs="Arial"/>
    </w:rPr>
  </w:style>
  <w:style w:type="paragraph" w:customStyle="1" w:styleId="11">
    <w:name w:val="Название1"/>
    <w:basedOn w:val="a"/>
    <w:rsid w:val="004F4520"/>
    <w:pPr>
      <w:suppressLineNumbers/>
      <w:spacing w:before="120" w:after="120"/>
    </w:pPr>
    <w:rPr>
      <w:rFonts w:cs="Arial"/>
      <w:i/>
      <w:iCs/>
      <w:sz w:val="24"/>
      <w:szCs w:val="24"/>
    </w:rPr>
  </w:style>
  <w:style w:type="paragraph" w:customStyle="1" w:styleId="12">
    <w:name w:val="Указатель1"/>
    <w:basedOn w:val="a"/>
    <w:rsid w:val="004F4520"/>
    <w:pPr>
      <w:suppressLineNumbers/>
    </w:pPr>
    <w:rPr>
      <w:rFonts w:cs="Arial"/>
    </w:rPr>
  </w:style>
  <w:style w:type="paragraph" w:customStyle="1" w:styleId="13">
    <w:name w:val="Название объекта1"/>
    <w:basedOn w:val="a"/>
    <w:next w:val="a"/>
    <w:rsid w:val="004F4520"/>
    <w:pPr>
      <w:jc w:val="center"/>
    </w:pPr>
    <w:rPr>
      <w:sz w:val="28"/>
    </w:rPr>
  </w:style>
  <w:style w:type="paragraph" w:styleId="a6">
    <w:name w:val="Body Text Indent"/>
    <w:basedOn w:val="a"/>
    <w:rsid w:val="004F4520"/>
    <w:pPr>
      <w:ind w:firstLine="720"/>
      <w:jc w:val="both"/>
    </w:pPr>
    <w:rPr>
      <w:sz w:val="28"/>
    </w:rPr>
  </w:style>
  <w:style w:type="paragraph" w:customStyle="1" w:styleId="210">
    <w:name w:val="Основной текст с отступом 21"/>
    <w:basedOn w:val="a"/>
    <w:rsid w:val="004F4520"/>
    <w:pPr>
      <w:ind w:firstLine="851"/>
      <w:jc w:val="both"/>
    </w:pPr>
    <w:rPr>
      <w:sz w:val="28"/>
    </w:rPr>
  </w:style>
  <w:style w:type="paragraph" w:customStyle="1" w:styleId="31">
    <w:name w:val="Основной текст с отступом 31"/>
    <w:basedOn w:val="a"/>
    <w:rsid w:val="004F4520"/>
    <w:pPr>
      <w:ind w:firstLine="708"/>
      <w:jc w:val="both"/>
    </w:pPr>
    <w:rPr>
      <w:sz w:val="28"/>
    </w:rPr>
  </w:style>
  <w:style w:type="paragraph" w:customStyle="1" w:styleId="a7">
    <w:name w:val="Знак Знак Знак Знак Знак Знак Знак Знак Знак Знак"/>
    <w:basedOn w:val="a"/>
    <w:rsid w:val="004F4520"/>
    <w:rPr>
      <w:rFonts w:ascii="Verdana" w:hAnsi="Verdana" w:cs="Verdana"/>
      <w:lang w:val="en-US"/>
    </w:rPr>
  </w:style>
  <w:style w:type="paragraph" w:customStyle="1" w:styleId="a8">
    <w:name w:val="Знак Знак Знак"/>
    <w:basedOn w:val="a"/>
    <w:rsid w:val="004F4520"/>
    <w:rPr>
      <w:rFonts w:ascii="Verdana" w:hAnsi="Verdana" w:cs="Verdana"/>
      <w:lang w:val="en-US"/>
    </w:rPr>
  </w:style>
  <w:style w:type="paragraph" w:customStyle="1" w:styleId="a9">
    <w:name w:val="Содержимое таблицы"/>
    <w:basedOn w:val="a"/>
    <w:rsid w:val="004F4520"/>
    <w:pPr>
      <w:suppressLineNumbers/>
    </w:pPr>
  </w:style>
  <w:style w:type="paragraph" w:customStyle="1" w:styleId="aa">
    <w:name w:val="Заголовок таблицы"/>
    <w:basedOn w:val="a9"/>
    <w:rsid w:val="004F4520"/>
    <w:pPr>
      <w:jc w:val="center"/>
    </w:pPr>
    <w:rPr>
      <w:b/>
      <w:bCs/>
    </w:rPr>
  </w:style>
  <w:style w:type="paragraph" w:styleId="ab">
    <w:name w:val="header"/>
    <w:basedOn w:val="a"/>
    <w:rsid w:val="00113F6C"/>
    <w:pPr>
      <w:tabs>
        <w:tab w:val="center" w:pos="4819"/>
        <w:tab w:val="right" w:pos="9639"/>
      </w:tabs>
    </w:pPr>
  </w:style>
  <w:style w:type="character" w:styleId="ac">
    <w:name w:val="page number"/>
    <w:basedOn w:val="a0"/>
    <w:rsid w:val="00113F6C"/>
  </w:style>
  <w:style w:type="paragraph" w:styleId="ad">
    <w:name w:val="Balloon Text"/>
    <w:basedOn w:val="a"/>
    <w:link w:val="ae"/>
    <w:uiPriority w:val="99"/>
    <w:semiHidden/>
    <w:unhideWhenUsed/>
    <w:rsid w:val="009361D0"/>
    <w:rPr>
      <w:rFonts w:ascii="Segoe UI" w:hAnsi="Segoe UI" w:cs="Segoe UI"/>
      <w:sz w:val="18"/>
      <w:szCs w:val="18"/>
    </w:rPr>
  </w:style>
  <w:style w:type="character" w:customStyle="1" w:styleId="ae">
    <w:name w:val="Текст выноски Знак"/>
    <w:basedOn w:val="a0"/>
    <w:link w:val="ad"/>
    <w:uiPriority w:val="99"/>
    <w:semiHidden/>
    <w:rsid w:val="009361D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6;&#1060;&#1059;2.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uk-UA"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Аркуш1!$B$1</c:f>
              <c:strCache>
                <c:ptCount val="1"/>
                <c:pt idx="0">
                  <c:v>І квартал 2021р</c:v>
                </c:pt>
              </c:strCache>
            </c:strRef>
          </c:tx>
          <c:dPt>
            <c:idx val="0"/>
            <c:bubble3D val="0"/>
            <c:explosion val="3"/>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F9FB-44A4-9CEA-6CCB2128B73A}"/>
              </c:ext>
            </c:extLst>
          </c:dPt>
          <c:dPt>
            <c:idx val="1"/>
            <c:bubble3D val="0"/>
            <c:explosion val="3"/>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9FB-44A4-9CEA-6CCB2128B73A}"/>
              </c:ext>
            </c:extLst>
          </c:dPt>
          <c:dPt>
            <c:idx val="2"/>
            <c:bubble3D val="0"/>
            <c:explosion val="3"/>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F9FB-44A4-9CEA-6CCB2128B7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uk-UA"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4">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Аркуш1!$A$2:$A$4</c:f>
              <c:strCache>
                <c:ptCount val="3"/>
                <c:pt idx="0">
                  <c:v>Доходи загального фонду</c:v>
                </c:pt>
                <c:pt idx="1">
                  <c:v>Доходи спеціального фонду</c:v>
                </c:pt>
                <c:pt idx="2">
                  <c:v>Офіційні трансферти</c:v>
                </c:pt>
              </c:strCache>
            </c:strRef>
          </c:cat>
          <c:val>
            <c:numRef>
              <c:f>Аркуш1!$B$2:$B$4</c:f>
              <c:numCache>
                <c:formatCode>General</c:formatCode>
                <c:ptCount val="3"/>
                <c:pt idx="0">
                  <c:v>8.2000000000000011</c:v>
                </c:pt>
                <c:pt idx="1">
                  <c:v>3.2</c:v>
                </c:pt>
                <c:pt idx="2">
                  <c:v>1.4</c:v>
                </c:pt>
              </c:numCache>
            </c:numRef>
          </c:val>
          <c:extLst xmlns:c16r2="http://schemas.microsoft.com/office/drawing/2015/06/chart">
            <c:ext xmlns:c16="http://schemas.microsoft.com/office/drawing/2014/chart" uri="{C3380CC4-5D6E-409C-BE32-E72D297353CC}">
              <c16:uniqueId val="{00000003-F9FB-44A4-9CEA-6CCB2128B73A}"/>
            </c:ext>
          </c:extLst>
        </c:ser>
        <c:dLbls>
          <c:showLegendKey val="0"/>
          <c:showVal val="0"/>
          <c:showCatName val="0"/>
          <c:showSerName val="0"/>
          <c:showPercent val="0"/>
          <c:showBubbleSize val="0"/>
          <c:showLeaderLines val="1"/>
        </c:dLbls>
        <c:firstSliceAng val="0"/>
      </c:pieChart>
      <c:spPr>
        <a:noFill/>
        <a:ln w="25398">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uk-UA" sz="14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noFill/>
    <a:ln>
      <a:noFill/>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uk-UA" sz="1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Аркуш1!$B$1</c:f>
              <c:strCache>
                <c:ptCount val="1"/>
                <c:pt idx="0">
                  <c:v>Місцеві податки та збори</c:v>
                </c:pt>
              </c:strCache>
            </c:strRef>
          </c:tx>
          <c:spPr>
            <a:solidFill>
              <a:schemeClr val="accent1"/>
            </a:solidFill>
            <a:ln w="0">
              <a:solidFill>
                <a:schemeClr val="tx1">
                  <a:lumMod val="15000"/>
                  <a:lumOff val="85000"/>
                </a:schemeClr>
              </a:solidFill>
            </a:ln>
            <a:effectLst/>
          </c:spPr>
          <c:invertIfNegative val="0"/>
          <c:dLbls>
            <c:numFmt formatCode="General" sourceLinked="0"/>
            <c:spPr>
              <a:noFill/>
              <a:ln>
                <a:noFill/>
              </a:ln>
              <a:effectLst/>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Податок на нерухоме майно, відмінне від земельтної ділянки</c:v>
                </c:pt>
                <c:pt idx="1">
                  <c:v>Плата за землю</c:v>
                </c:pt>
                <c:pt idx="2">
                  <c:v>Туристичний збір</c:v>
                </c:pt>
                <c:pt idx="3">
                  <c:v>Єдиний податок</c:v>
                </c:pt>
              </c:strCache>
            </c:strRef>
          </c:cat>
          <c:val>
            <c:numRef>
              <c:f>Аркуш1!$B$2:$B$5</c:f>
              <c:numCache>
                <c:formatCode>#\ ##0.0</c:formatCode>
                <c:ptCount val="4"/>
                <c:pt idx="0">
                  <c:v>149.18619000000001</c:v>
                </c:pt>
                <c:pt idx="1">
                  <c:v>1925.6596099999999</c:v>
                </c:pt>
                <c:pt idx="2">
                  <c:v>3.256759999999999</c:v>
                </c:pt>
                <c:pt idx="3">
                  <c:v>2466.1457700000001</c:v>
                </c:pt>
              </c:numCache>
            </c:numRef>
          </c:val>
          <c:extLst xmlns:c16r2="http://schemas.microsoft.com/office/drawing/2015/06/chart">
            <c:ext xmlns:c16="http://schemas.microsoft.com/office/drawing/2014/chart" uri="{C3380CC4-5D6E-409C-BE32-E72D297353CC}">
              <c16:uniqueId val="{00000000-BB9F-4DC2-89A7-37E1EBA367E5}"/>
            </c:ext>
          </c:extLst>
        </c:ser>
        <c:dLbls>
          <c:showLegendKey val="0"/>
          <c:showVal val="0"/>
          <c:showCatName val="0"/>
          <c:showSerName val="0"/>
          <c:showPercent val="0"/>
          <c:showBubbleSize val="0"/>
        </c:dLbls>
        <c:gapWidth val="80"/>
        <c:axId val="140399744"/>
        <c:axId val="140401280"/>
      </c:barChart>
      <c:catAx>
        <c:axId val="1403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ru-RU"/>
          </a:p>
        </c:txPr>
        <c:crossAx val="140401280"/>
        <c:crosses val="autoZero"/>
        <c:auto val="1"/>
        <c:lblAlgn val="ctr"/>
        <c:lblOffset val="100"/>
        <c:noMultiLvlLbl val="0"/>
      </c:catAx>
      <c:valAx>
        <c:axId val="140401280"/>
        <c:scaling>
          <c:orientation val="minMax"/>
          <c:max val="2500"/>
        </c:scaling>
        <c:delete val="0"/>
        <c:axPos val="l"/>
        <c:majorGridlines>
          <c:spPr>
            <a:ln w="9525" cap="flat" cmpd="sng" algn="ctr">
              <a:solidFill>
                <a:schemeClr val="tx1">
                  <a:lumMod val="15000"/>
                  <a:lumOff val="85000"/>
                </a:schemeClr>
              </a:solidFill>
              <a:prstDash val="sysDash"/>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ru-RU"/>
          </a:p>
        </c:txPr>
        <c:crossAx val="140399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A8653-9187-4170-968E-71625BF2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РФУ2</Template>
  <TotalTime>1</TotalTime>
  <Pages>9</Pages>
  <Words>2541</Words>
  <Characters>14490</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Company>
  <LinksUpToDate>false</LinksUpToDate>
  <CharactersWithSpaces>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Маряна</dc:creator>
  <cp:lastModifiedBy>User</cp:lastModifiedBy>
  <cp:revision>2</cp:revision>
  <cp:lastPrinted>2021-05-27T05:47:00Z</cp:lastPrinted>
  <dcterms:created xsi:type="dcterms:W3CDTF">2021-05-31T11:26:00Z</dcterms:created>
  <dcterms:modified xsi:type="dcterms:W3CDTF">2021-05-31T11:26:00Z</dcterms:modified>
</cp:coreProperties>
</file>