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BC" w:rsidRPr="006A19A3" w:rsidRDefault="008F25BC" w:rsidP="008F25B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A19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ПРОЄКТ</w:t>
      </w:r>
    </w:p>
    <w:p w:rsidR="008F25BC" w:rsidRPr="006A19A3" w:rsidRDefault="008F25BC" w:rsidP="008F25B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8F25BC" w:rsidRPr="006A19A3" w:rsidRDefault="008F25BC" w:rsidP="008F25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6B8BC06" wp14:editId="2812342F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5BC" w:rsidRPr="006A19A3" w:rsidRDefault="008F25BC" w:rsidP="008F25B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8F25BC" w:rsidRPr="006A19A3" w:rsidRDefault="008F25BC" w:rsidP="008F25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A19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8F25BC" w:rsidRPr="006A19A3" w:rsidRDefault="008F25BC" w:rsidP="008F25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A19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8F25BC" w:rsidRPr="006A19A3" w:rsidRDefault="008F25BC" w:rsidP="008F25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A19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8F25BC" w:rsidRPr="006A19A3" w:rsidRDefault="008F25BC" w:rsidP="008F25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A19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8F25BC" w:rsidRPr="006A19A3" w:rsidRDefault="008F25BC" w:rsidP="008F25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10</w:t>
      </w:r>
      <w:r w:rsidRPr="006A19A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:rsidR="008F25BC" w:rsidRPr="006A19A3" w:rsidRDefault="008F25BC" w:rsidP="008F25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8F25BC" w:rsidRPr="006A19A3" w:rsidRDefault="008F25BC" w:rsidP="008F25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A19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6A19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6A19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8F25BC" w:rsidRPr="006A19A3" w:rsidRDefault="008F25BC" w:rsidP="008F25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8F25BC" w:rsidRPr="006A19A3" w:rsidRDefault="008F25BC" w:rsidP="008F25B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6A1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від ___________2021  року  </w:t>
      </w:r>
      <w:r w:rsidRPr="006A1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6A1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6A1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6A1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6A1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6A1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6A1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6A1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  <w:t>№</w:t>
      </w:r>
    </w:p>
    <w:p w:rsidR="008F25BC" w:rsidRPr="006A19A3" w:rsidRDefault="008F25BC" w:rsidP="008F25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A19A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м. Рахів</w:t>
      </w:r>
    </w:p>
    <w:p w:rsidR="008F25BC" w:rsidRPr="006A19A3" w:rsidRDefault="008F25BC" w:rsidP="008F25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</w:pPr>
    </w:p>
    <w:p w:rsidR="008F25BC" w:rsidRPr="006A19A3" w:rsidRDefault="008F25BC" w:rsidP="008F25BC">
      <w:pPr>
        <w:tabs>
          <w:tab w:val="left" w:pos="5977"/>
        </w:tabs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uk-UA"/>
        </w:rPr>
      </w:pPr>
      <w:r w:rsidRPr="006A19A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uk-UA"/>
        </w:rPr>
        <w:tab/>
      </w:r>
    </w:p>
    <w:p w:rsidR="008F25BC" w:rsidRDefault="008F25BC" w:rsidP="008F25B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6A19A3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Про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цільовий фонд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соц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іально-економічного </w:t>
      </w:r>
    </w:p>
    <w:p w:rsidR="008F25BC" w:rsidRDefault="008F25BC" w:rsidP="008F25B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та культурного розвитку Рахівської міської </w:t>
      </w:r>
    </w:p>
    <w:p w:rsidR="008F25BC" w:rsidRPr="006A19A3" w:rsidRDefault="008F25BC" w:rsidP="008F25B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територіальної громади</w:t>
      </w:r>
    </w:p>
    <w:p w:rsidR="008F25BC" w:rsidRPr="006A19A3" w:rsidRDefault="008F25BC" w:rsidP="008F25B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8F25BC" w:rsidRPr="006A19A3" w:rsidRDefault="008F25BC" w:rsidP="008F25B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8F25BC" w:rsidRDefault="008F25BC" w:rsidP="008F2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A19A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В</w:t>
      </w:r>
      <w:r w:rsidRPr="006A1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 до ст. 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61, 68</w:t>
      </w:r>
      <w:r w:rsidRPr="006A19A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 </w:t>
      </w:r>
      <w:r w:rsidRPr="006A1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Бюджетного кодексу України </w:t>
      </w:r>
      <w:r w:rsidRPr="006A1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 метою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додаткових надходжень до міського бюджету для подальшого його використання на соціально-економічний та культурний розвиток Рахівської міської територіальної громади, Рахівська міська рада</w:t>
      </w:r>
    </w:p>
    <w:p w:rsidR="008F25BC" w:rsidRDefault="008F25BC" w:rsidP="008F2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F25BC" w:rsidRPr="006A19A3" w:rsidRDefault="008F25BC" w:rsidP="008F2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Л А:</w:t>
      </w:r>
    </w:p>
    <w:p w:rsidR="008F25BC" w:rsidRPr="006A19A3" w:rsidRDefault="008F25BC" w:rsidP="008F2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F25BC" w:rsidRDefault="008F25BC" w:rsidP="008F25B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A19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Утворити у складі спеціального фонду міського бюджету цільовий фонд соціально-економічного та культурного розвитку Рахівської міської територіальної громади.</w:t>
      </w:r>
    </w:p>
    <w:p w:rsidR="008F25BC" w:rsidRDefault="008F25BC" w:rsidP="008F25B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Затвердити Положення про цільовий фонд соціально-економічного та культурного розвитку Рахівської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імської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 громади (згідно додатку).</w:t>
      </w:r>
    </w:p>
    <w:p w:rsidR="008F25BC" w:rsidRPr="006A19A3" w:rsidRDefault="008F25BC" w:rsidP="008F25B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цього рішення покласти на постійну комісію з питань бюджету, тарифів і цін (Ткачук Ю.А.).</w:t>
      </w:r>
    </w:p>
    <w:p w:rsidR="008F25BC" w:rsidRPr="006A19A3" w:rsidRDefault="008F25BC" w:rsidP="008F2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25BC" w:rsidRPr="006A19A3" w:rsidRDefault="008F25BC" w:rsidP="008F2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25BC" w:rsidRDefault="008F25BC" w:rsidP="008F2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A19A3">
        <w:rPr>
          <w:rFonts w:ascii="Times New Roman" w:eastAsia="Calibri" w:hAnsi="Times New Roman" w:cs="Times New Roman"/>
          <w:sz w:val="28"/>
          <w:szCs w:val="28"/>
          <w:lang w:val="x-none"/>
        </w:rPr>
        <w:t>Міський</w:t>
      </w:r>
      <w:proofErr w:type="spellEnd"/>
      <w:r w:rsidRPr="006A19A3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голова                                                          </w:t>
      </w:r>
      <w:r w:rsidRPr="006A19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Pr="006A19A3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  </w:t>
      </w:r>
      <w:r w:rsidRPr="006A19A3">
        <w:rPr>
          <w:rFonts w:ascii="Times New Roman" w:eastAsia="Calibri" w:hAnsi="Times New Roman" w:cs="Times New Roman"/>
          <w:sz w:val="28"/>
          <w:szCs w:val="28"/>
          <w:lang w:val="uk-UA"/>
        </w:rPr>
        <w:t>Віктор МЕДВІДЬ</w:t>
      </w:r>
    </w:p>
    <w:p w:rsidR="008F25BC" w:rsidRDefault="008F25BC" w:rsidP="008F25B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8F25BC" w:rsidRDefault="008F25BC" w:rsidP="008F25B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Додаток до рішення</w:t>
      </w:r>
    </w:p>
    <w:p w:rsidR="008F25BC" w:rsidRDefault="008F25BC" w:rsidP="008F25B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25BC" w:rsidRDefault="008F25BC" w:rsidP="008F25B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25BC" w:rsidRDefault="008F25BC" w:rsidP="008F25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ПОЛОЖЕННЯ</w:t>
      </w:r>
    </w:p>
    <w:p w:rsidR="008F25BC" w:rsidRDefault="008F25BC" w:rsidP="008F25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цільовий фонд соціально-економічного та культурного розвитку Рахівської міської територіальної громади</w:t>
      </w:r>
    </w:p>
    <w:p w:rsidR="008F25BC" w:rsidRDefault="008F25BC" w:rsidP="008F25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25BC" w:rsidRPr="00B63F34" w:rsidRDefault="008F25BC" w:rsidP="008F25BC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63F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8F25BC" w:rsidRDefault="008F25BC" w:rsidP="008F25BC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25BC" w:rsidRDefault="008F25BC" w:rsidP="008F25BC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Цільовий фонд соціально-економічного та культурного розвитку Рахівської міської територіальної громади є складовою частину спеціального фонду бюджету Рахівської міської територіальної громади та фінансовою і матеріальною основою місцевого самоврядування.</w:t>
      </w:r>
    </w:p>
    <w:p w:rsidR="008F25BC" w:rsidRDefault="008F25BC" w:rsidP="008F25BC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Порядок формування і використання коштів цільового фонду Рахівської міської ради визначається цим Положенням.</w:t>
      </w:r>
    </w:p>
    <w:p w:rsidR="008F25BC" w:rsidRDefault="008F25BC" w:rsidP="008F25BC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Головним розпорядником коштів цільового фонду є Рахівська міська рада.</w:t>
      </w:r>
    </w:p>
    <w:p w:rsidR="008F25BC" w:rsidRDefault="008F25BC" w:rsidP="008F25B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25BC" w:rsidRPr="00B63F34" w:rsidRDefault="008F25BC" w:rsidP="008F25BC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63F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Джерела та порядок формування цільового фонду</w:t>
      </w:r>
    </w:p>
    <w:p w:rsidR="008F25BC" w:rsidRPr="006A19A3" w:rsidRDefault="008F25BC" w:rsidP="008F2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6A19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6A19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ab/>
      </w:r>
      <w:r w:rsidRPr="006A19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ab/>
      </w:r>
      <w:r w:rsidRPr="006A19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ab/>
      </w:r>
      <w:r w:rsidRPr="006A19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ab/>
      </w: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223D5B">
        <w:rPr>
          <w:rFonts w:ascii="Times New Roman" w:hAnsi="Times New Roman" w:cs="Times New Roman"/>
          <w:sz w:val="28"/>
          <w:lang w:val="uk-UA"/>
        </w:rPr>
        <w:t xml:space="preserve">Добровільні внески, благодійні внески юридичних та фізичних осіб, </w:t>
      </w:r>
      <w:proofErr w:type="spellStart"/>
      <w:r w:rsidRPr="00223D5B">
        <w:rPr>
          <w:rFonts w:ascii="Times New Roman" w:hAnsi="Times New Roman" w:cs="Times New Roman"/>
          <w:sz w:val="28"/>
          <w:lang w:val="uk-UA"/>
        </w:rPr>
        <w:t>осіб</w:t>
      </w:r>
      <w:proofErr w:type="spellEnd"/>
      <w:r w:rsidRPr="00223D5B">
        <w:rPr>
          <w:rFonts w:ascii="Times New Roman" w:hAnsi="Times New Roman" w:cs="Times New Roman"/>
          <w:sz w:val="28"/>
          <w:lang w:val="uk-UA"/>
        </w:rPr>
        <w:t xml:space="preserve"> без громадянства та іноземних громадян, організацій, установ та підприємств незалежно від форм власності і місця їх розташування, безповоротна фінансова допомога.</w:t>
      </w: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Кошти, що надходять згідно з передбаченими угодами із суб’єктами господарювання про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соціально-кономічне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співробітництво.</w:t>
      </w: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Інші надходження з будь-яких джерел, не заборонені чинним законодавством України.</w:t>
      </w: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Зарахування коштів здійснюється шляхом безготівкових розрахунків через установи банків на спеціальний рахунок міського бюджету, який відкритий в Управління Державної казначейської служби у Рахівському районі Закарпатської області</w:t>
      </w:r>
    </w:p>
    <w:p w:rsidR="008F25BC" w:rsidRDefault="008F25BC" w:rsidP="008F25BC">
      <w:pPr>
        <w:pStyle w:val="a3"/>
        <w:ind w:left="0"/>
        <w:jc w:val="both"/>
        <w:rPr>
          <w:rFonts w:ascii="Times New Roman" w:hAnsi="Times New Roman" w:cs="Times New Roman"/>
          <w:sz w:val="28"/>
          <w:lang w:val="uk-UA"/>
        </w:rPr>
      </w:pPr>
    </w:p>
    <w:p w:rsidR="008F25BC" w:rsidRPr="00B63F34" w:rsidRDefault="008F25BC" w:rsidP="008F25BC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63F34">
        <w:rPr>
          <w:rFonts w:ascii="Times New Roman" w:hAnsi="Times New Roman" w:cs="Times New Roman"/>
          <w:b/>
          <w:sz w:val="28"/>
          <w:lang w:val="uk-UA"/>
        </w:rPr>
        <w:t>Використання коштів цільового фонду</w:t>
      </w:r>
    </w:p>
    <w:p w:rsidR="008F25BC" w:rsidRDefault="008F25BC" w:rsidP="008F25BC">
      <w:pPr>
        <w:pStyle w:val="a3"/>
        <w:ind w:left="0"/>
        <w:rPr>
          <w:rFonts w:ascii="Times New Roman" w:hAnsi="Times New Roman" w:cs="Times New Roman"/>
          <w:sz w:val="28"/>
          <w:lang w:val="uk-UA"/>
        </w:rPr>
      </w:pP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Кошти цільового фонду використовуються на проведення заходів щодо вирішення питань соціально-економічного та культурного розвитку Рахівської міської територіальної громади, зміцнення матеріально-технічної бази Рахівської міської ради, закладів освіти, соціального захисту населення, становлення і розвитку місцевого самоврядування у розв’язанні питань загальнодержавного значення та проведення інших заходів, у томі числі за наступними напрямками на:</w:t>
      </w:r>
    </w:p>
    <w:p w:rsidR="008F25BC" w:rsidRDefault="008F25BC" w:rsidP="008F25B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роботи, пов’язаними з будівництвом, реконструкцією, капітальним та поточним ремонтами об’єктів, що належать до комунальної власності Рахівської міської територіальної громади;</w:t>
      </w:r>
    </w:p>
    <w:p w:rsidR="008F25BC" w:rsidRDefault="008F25BC" w:rsidP="008F25B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придбання та модернізацію основних засобів підприємства, установ та організацій, що фінансуються з міського бюджету;</w:t>
      </w:r>
    </w:p>
    <w:p w:rsidR="008F25BC" w:rsidRDefault="008F25BC" w:rsidP="008F25B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проведення капітальних та поточних ремонтів доріг комунального значення та утримання їх в належному стані;</w:t>
      </w:r>
    </w:p>
    <w:p w:rsidR="008F25BC" w:rsidRDefault="008F25BC" w:rsidP="008F25B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проведення заходів з ліквідації аварійних та надзвичайних ситуацій на території Рахівської міської територіальної громади;</w:t>
      </w:r>
    </w:p>
    <w:p w:rsidR="008F25BC" w:rsidRDefault="008F25BC" w:rsidP="008F25B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забезпечення розвитку соціальної сфери, укріплення матеріально-технічної бази установ та організацій освіти, охорони здоров’я, фізичної культури та спорту.</w:t>
      </w:r>
    </w:p>
    <w:p w:rsidR="008F25BC" w:rsidRDefault="008F25BC" w:rsidP="008F25B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надання фінансової підтримки творчо та спортивно обдарованих громадян, у тому числі дітей, молоді та учнів закладів загальної середньої освіти у вигляді надання їм премій, нагород.</w:t>
      </w:r>
    </w:p>
    <w:p w:rsidR="008F25BC" w:rsidRDefault="008F25BC" w:rsidP="008F25B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представницькі заходи, пов’язаних з відзначенням державних, професійних свят, пам’ятних дат, пам’ятних дат підприємств, установ та організацій;</w:t>
      </w:r>
    </w:p>
    <w:p w:rsidR="008F25BC" w:rsidRDefault="008F25BC" w:rsidP="008F25B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проведення культурно-мистецьких, спортивних, оздоровчих заходів, фестивалів, конкурсів тощо;</w:t>
      </w:r>
    </w:p>
    <w:p w:rsidR="008F25BC" w:rsidRDefault="008F25BC" w:rsidP="008F25B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розробку і реалізацію інвестиційних проектів, програм, проектно-кошторисних документацій тощо;</w:t>
      </w:r>
    </w:p>
    <w:p w:rsidR="008F25BC" w:rsidRDefault="008F25BC" w:rsidP="008F25BC">
      <w:pPr>
        <w:pStyle w:val="a3"/>
        <w:numPr>
          <w:ilvl w:val="1"/>
          <w:numId w:val="2"/>
        </w:numPr>
        <w:ind w:left="0" w:firstLine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Виділення та перерахування коштів цільового фонду здійснюється міською радою на підставі розпорядження Рахівського міського голови у відповідності з цим Положенням.</w:t>
      </w:r>
      <w:r w:rsidRPr="00223D5B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8F25BC" w:rsidRDefault="008F25BC" w:rsidP="008F25BC">
      <w:pPr>
        <w:pStyle w:val="a3"/>
        <w:ind w:left="142"/>
        <w:jc w:val="both"/>
        <w:rPr>
          <w:rFonts w:ascii="Times New Roman" w:hAnsi="Times New Roman" w:cs="Times New Roman"/>
          <w:sz w:val="28"/>
          <w:lang w:val="uk-UA"/>
        </w:rPr>
      </w:pPr>
    </w:p>
    <w:p w:rsidR="008F25BC" w:rsidRDefault="008F25BC" w:rsidP="008F25BC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Порядок управління коштами цільового фонду та контролю за їх використанням</w:t>
      </w:r>
    </w:p>
    <w:p w:rsidR="008F25BC" w:rsidRDefault="008F25BC" w:rsidP="008F25BC">
      <w:pPr>
        <w:pStyle w:val="a3"/>
        <w:ind w:left="0"/>
        <w:rPr>
          <w:rFonts w:ascii="Times New Roman" w:hAnsi="Times New Roman" w:cs="Times New Roman"/>
          <w:sz w:val="28"/>
          <w:lang w:val="uk-UA"/>
        </w:rPr>
      </w:pP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Розпорядником коштів цільового фонду є Рахівська міська рада, яка використовує їх за призначенням згідно з цим Положенням</w:t>
      </w: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Не використані 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звітньому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році кошти цільового фонду вилученню не підлягають, а переходять на наступний рік і використовуються на цілі, визначені цим Положенням.</w:t>
      </w: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Фонд звільняється від сплати податків та зборів, які відносяться до міського бюджету.</w:t>
      </w: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Кошти обліковуються на окремому рахунку.</w:t>
      </w: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Приймання виконаних робіт здійснюється Рахівською міською радою.</w:t>
      </w: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Бухгалтерський облік та звітність здійснюється в установленому порядку згідно законодавства України.</w:t>
      </w:r>
    </w:p>
    <w:p w:rsidR="008F25BC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Облік надходжень та використання коштів фонду здійснюється фінансово-господарським відділом Рахівської міської ради.</w:t>
      </w:r>
    </w:p>
    <w:p w:rsidR="008F25BC" w:rsidRDefault="008F25BC" w:rsidP="008F25BC">
      <w:pPr>
        <w:rPr>
          <w:rFonts w:ascii="Times New Roman" w:hAnsi="Times New Roman" w:cs="Times New Roman"/>
          <w:sz w:val="28"/>
          <w:lang w:val="uk-UA"/>
        </w:rPr>
      </w:pPr>
    </w:p>
    <w:p w:rsidR="008F25BC" w:rsidRDefault="008F25BC" w:rsidP="008F25B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Контроль</w:t>
      </w:r>
    </w:p>
    <w:p w:rsidR="008F25BC" w:rsidRPr="004769C1" w:rsidRDefault="008F25BC" w:rsidP="008F25B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Контроль за цільовим використанням коштів цільового фонду здійснюється постійною комісією з питань бюджету тарифів і цін Рахівської міської ради.</w:t>
      </w:r>
    </w:p>
    <w:p w:rsidR="008F25BC" w:rsidRDefault="008F25BC" w:rsidP="008F25BC">
      <w:pPr>
        <w:pStyle w:val="a3"/>
        <w:ind w:left="1080"/>
        <w:rPr>
          <w:rFonts w:ascii="Times New Roman" w:hAnsi="Times New Roman" w:cs="Times New Roman"/>
          <w:sz w:val="28"/>
          <w:lang w:val="uk-UA"/>
        </w:rPr>
      </w:pPr>
    </w:p>
    <w:p w:rsidR="008F25BC" w:rsidRDefault="008F25BC" w:rsidP="008F25BC">
      <w:pPr>
        <w:pStyle w:val="a3"/>
        <w:ind w:left="1080"/>
        <w:rPr>
          <w:rFonts w:ascii="Times New Roman" w:hAnsi="Times New Roman" w:cs="Times New Roman"/>
          <w:sz w:val="28"/>
          <w:lang w:val="uk-UA"/>
        </w:rPr>
      </w:pPr>
    </w:p>
    <w:p w:rsidR="008F25BC" w:rsidRPr="004769C1" w:rsidRDefault="008F25BC" w:rsidP="008F25BC">
      <w:pPr>
        <w:pStyle w:val="a3"/>
        <w:ind w:left="108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Секретар ради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>Д.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Брехлічук</w:t>
      </w:r>
      <w:proofErr w:type="spellEnd"/>
    </w:p>
    <w:p w:rsidR="0001739E" w:rsidRDefault="0001739E">
      <w:bookmarkStart w:id="0" w:name="_GoBack"/>
      <w:bookmarkEnd w:id="0"/>
    </w:p>
    <w:sectPr w:rsidR="0001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0307"/>
    <w:multiLevelType w:val="hybridMultilevel"/>
    <w:tmpl w:val="D3E6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D1D14"/>
    <w:multiLevelType w:val="hybridMultilevel"/>
    <w:tmpl w:val="1F12699E"/>
    <w:lvl w:ilvl="0" w:tplc="0A060D4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9C45EC"/>
    <w:multiLevelType w:val="multilevel"/>
    <w:tmpl w:val="E2A8C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BC"/>
    <w:rsid w:val="0001739E"/>
    <w:rsid w:val="008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2021-04-01T06:14:00Z</dcterms:created>
  <dcterms:modified xsi:type="dcterms:W3CDTF">2021-04-01T06:14:00Z</dcterms:modified>
</cp:coreProperties>
</file>