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72" w:rsidRPr="00771EE2" w:rsidRDefault="00A12372" w:rsidP="00A123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A12372" w:rsidRPr="00771EE2" w:rsidRDefault="00A12372" w:rsidP="00A123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DDD16F" wp14:editId="01B8657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72" w:rsidRPr="00771EE2" w:rsidRDefault="00A12372" w:rsidP="00A123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___берез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2020  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A12372" w:rsidRPr="00771EE2" w:rsidRDefault="00A12372" w:rsidP="00A123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районна лікарня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2021 рік</w:t>
      </w:r>
    </w:p>
    <w:p w:rsidR="00A12372" w:rsidRPr="00771EE2" w:rsidRDefault="00A12372" w:rsidP="00A1237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12372" w:rsidRDefault="00A12372" w:rsidP="00A123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районна лікарня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01.03.2021 р. №231/01-18,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КНП «Рахівська районна лікарня»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A12372" w:rsidRPr="007F35EB" w:rsidRDefault="00A12372" w:rsidP="00A123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F35EB" w:rsidRDefault="00A12372" w:rsidP="00A123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A12372" w:rsidRPr="007F35EB" w:rsidRDefault="00A12372" w:rsidP="00A123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Default="00A12372" w:rsidP="00A1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комунального некомерційного підприємства </w:t>
      </w:r>
      <w:proofErr w:type="spellStart"/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„Рахівська</w:t>
      </w:r>
      <w:proofErr w:type="spellEnd"/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районна лікарня”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2021 рік</w:t>
      </w: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додатку.</w:t>
      </w:r>
    </w:p>
    <w:p w:rsidR="00A12372" w:rsidRPr="00CB4DAD" w:rsidRDefault="00A12372" w:rsidP="00A1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 __________2021 р.</w:t>
      </w:r>
    </w:p>
    <w:p w:rsidR="00A12372" w:rsidRDefault="00A12372" w:rsidP="00A12372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Default="00A12372" w:rsidP="00A12372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Pr="007F35EB" w:rsidRDefault="00A12372" w:rsidP="00A12372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A12372" w:rsidRDefault="00A12372" w:rsidP="00A123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A12372" w:rsidRDefault="00A12372" w:rsidP="00A12372">
      <w:r>
        <w:br w:type="page"/>
      </w:r>
    </w:p>
    <w:p w:rsidR="00A12372" w:rsidRDefault="00A12372" w:rsidP="00A12372">
      <w:pPr>
        <w:sectPr w:rsidR="00A12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372" w:rsidRPr="00E73523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</w:pPr>
      <w:r w:rsidRPr="00E73523"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  <w:lastRenderedPageBreak/>
        <w:t>Додаток до рішення</w:t>
      </w: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A12372" w:rsidRPr="00D73FBC" w:rsidRDefault="00A12372" w:rsidP="00A12372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 w:rsidRPr="00D73FBC"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ШТАТНИЙ РОЗПИС КОМУНАЛЬНОГО НЕКОМЕРЦІЙНОГО ПІДПРИЄМСТВА</w:t>
      </w:r>
    </w:p>
    <w:p w:rsidR="00A12372" w:rsidRPr="00D73FBC" w:rsidRDefault="00A12372" w:rsidP="00A12372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 w:rsidRPr="00D73FBC"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«РАХІВСЬКА РАЙОННА ЛІКАРНЯ»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 НА 2021 рік</w:t>
      </w:r>
      <w:r w:rsidRPr="00D73FBC"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 </w:t>
      </w:r>
    </w:p>
    <w:p w:rsidR="00A12372" w:rsidRPr="00D73FBC" w:rsidRDefault="00A12372" w:rsidP="00A12372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</w:p>
    <w:p w:rsidR="00A12372" w:rsidRDefault="00A12372" w:rsidP="00A12372">
      <w:pPr>
        <w:suppressAutoHyphens/>
        <w:autoSpaceDE w:val="0"/>
        <w:spacing w:after="0" w:line="240" w:lineRule="auto"/>
        <w:jc w:val="center"/>
        <w:textAlignment w:val="center"/>
        <w:rPr>
          <w:rFonts w:ascii="Minion Pro" w:eastAsia="Calibri" w:hAnsi="Minion Pro" w:cs="Minion Pro"/>
          <w:b/>
          <w:color w:val="000000"/>
          <w:sz w:val="28"/>
          <w:szCs w:val="20"/>
          <w:lang w:val="uk-UA" w:eastAsia="ar-SA"/>
        </w:rPr>
      </w:pPr>
    </w:p>
    <w:tbl>
      <w:tblPr>
        <w:tblW w:w="20010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2160"/>
        <w:gridCol w:w="97"/>
        <w:gridCol w:w="2334"/>
        <w:gridCol w:w="2612"/>
        <w:gridCol w:w="1904"/>
        <w:gridCol w:w="1585"/>
        <w:gridCol w:w="1668"/>
        <w:gridCol w:w="1687"/>
        <w:gridCol w:w="2612"/>
        <w:gridCol w:w="2612"/>
      </w:tblGrid>
      <w:tr w:rsidR="00A12372" w:rsidRPr="00B85E70" w:rsidTr="003C3540">
        <w:trPr>
          <w:gridAfter w:val="2"/>
          <w:wAfter w:w="5224" w:type="dxa"/>
          <w:trHeight w:val="97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Структурний підрозділ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Назва посади (професії)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Професійна назва роботи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 xml:space="preserve">Код </w:t>
            </w:r>
            <w:proofErr w:type="spellStart"/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за</w:t>
            </w:r>
            <w:proofErr w:type="spellEnd"/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 КП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Код ЗК</w:t>
            </w:r>
            <w:proofErr w:type="spellEnd"/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ППТР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Кількість штатних одиниць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Посадовий оклад (місячна тарифна ставка),</w:t>
            </w: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br/>
            </w:r>
            <w:proofErr w:type="spellStart"/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81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код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8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Адміністрація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підприємства (установи, організації) охорони здоров'я (генеральний директор,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, головний лікар та ін.)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13003,00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(з медичної частини)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12353.00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(з дитинства і пологової допомоги)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12353,00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(з юридичних питань)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11703,00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директора(з господарських питань)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11703,00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брат)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1229,5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5260.00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Бухгалтерія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Головний бухгалтер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Головний бухгалтер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20656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11703,00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головного бухгалтера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3433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10533,00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Керівник групи обліку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групи обліку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24619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3433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Економіст з фінансової роботи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Економіст з фінансової роботи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2441.2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25377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A12372" w:rsidRPr="004555EA" w:rsidTr="003C3540">
              <w:tc>
                <w:tcPr>
                  <w:tcW w:w="360" w:type="dxa"/>
                </w:tcPr>
                <w:tbl>
                  <w:tblPr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A12372" w:rsidRPr="004555EA" w:rsidTr="003C3540">
                    <w:tc>
                      <w:tcPr>
                        <w:tcW w:w="360" w:type="dxa"/>
                      </w:tcPr>
                      <w:p w:rsidR="00A12372" w:rsidRPr="004555EA" w:rsidRDefault="00A12372" w:rsidP="003C3540">
                        <w:pPr>
                          <w:suppressAutoHyphens/>
                          <w:autoSpaceDE w:val="0"/>
                          <w:snapToGrid w:val="0"/>
                          <w:spacing w:after="0" w:line="240" w:lineRule="auto"/>
                          <w:textAlignment w:val="center"/>
                          <w:rPr>
                            <w:rFonts w:ascii="Times New Roman" w:eastAsia="Calibri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uk-UA" w:eastAsia="ar-SA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12372" w:rsidRPr="004555EA" w:rsidRDefault="00A12372" w:rsidP="003C3540">
                        <w:pPr>
                          <w:suppressAutoHyphens/>
                          <w:autoSpaceDE w:val="0"/>
                          <w:snapToGrid w:val="0"/>
                          <w:spacing w:after="0" w:line="240" w:lineRule="auto"/>
                          <w:textAlignment w:val="center"/>
                          <w:rPr>
                            <w:rFonts w:ascii="Times New Roman" w:eastAsia="Calibri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uk-UA" w:eastAsia="ar-SA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12372" w:rsidRPr="004555EA" w:rsidRDefault="00A12372" w:rsidP="003C3540">
                        <w:pPr>
                          <w:suppressAutoHyphens/>
                          <w:autoSpaceDE w:val="0"/>
                          <w:snapToGrid w:val="0"/>
                          <w:spacing w:after="0" w:line="240" w:lineRule="auto"/>
                          <w:textAlignment w:val="center"/>
                          <w:rPr>
                            <w:rFonts w:ascii="Times New Roman" w:eastAsia="Calibri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uk-UA" w:eastAsia="ar-SA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12372" w:rsidRPr="004555EA" w:rsidRDefault="00A12372" w:rsidP="003C3540">
                        <w:pPr>
                          <w:suppressAutoHyphens/>
                          <w:autoSpaceDE w:val="0"/>
                          <w:snapToGrid w:val="0"/>
                          <w:spacing w:after="0" w:line="240" w:lineRule="auto"/>
                          <w:textAlignment w:val="center"/>
                          <w:rPr>
                            <w:rFonts w:ascii="Times New Roman" w:eastAsia="Calibri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uk-UA" w:eastAsia="ar-SA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A12372" w:rsidRPr="004555EA" w:rsidRDefault="00A12372" w:rsidP="003C3540">
                        <w:pPr>
                          <w:suppressAutoHyphens/>
                          <w:autoSpaceDE w:val="0"/>
                          <w:snapToGrid w:val="0"/>
                          <w:spacing w:after="0" w:line="240" w:lineRule="auto"/>
                          <w:textAlignment w:val="center"/>
                          <w:rPr>
                            <w:rFonts w:ascii="Times New Roman" w:eastAsia="Calibri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uk-UA" w:eastAsia="ar-SA"/>
                          </w:rPr>
                        </w:pPr>
                      </w:p>
                    </w:tc>
                  </w:tr>
                </w:tbl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60" w:type="dxa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60" w:type="dxa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60" w:type="dxa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60" w:type="dxa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</w:tr>
          </w:tbl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 кадрів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Начальник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Начальник відділу кадрів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23805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Інспектор з кадрів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Інспектор з кадрів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3423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22601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3872,00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Інформаційно-аналітичний відділ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Лікар-методист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Лікар-методист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Статистик медичний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Статистик медичний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24872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Інженер-програміст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Інженер-програміст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3132.2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4112,00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Адміністратор системи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Адміністратор системи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2131.2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9317,00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Канцелярія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канцелярії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Завдувач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канцелярії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21903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4112,00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Діловод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Діловод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4144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21299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Оператор комп'ютерного набору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Оператор комп'ютерного набору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4112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Юрисконсульт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Юрисконсульт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Юрист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7.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Фахівець з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публічних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закупівень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Фахівець з державних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закупівень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2419.2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питань цивільного захисту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Фахівець з питань цивільного захисту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2149.2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Фахівець (з охорони праці)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Фахівець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3439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Економіст з матеріально-технічного забезпечення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Економіст з матеріально-технічного забезпечення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2441.2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25362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4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 xml:space="preserve">Стаціонар на </w:t>
            </w:r>
            <w:smartTag w:uri="urn:schemas-microsoft-com:office:smarttags" w:element="metricconverter">
              <w:smartTagPr>
                <w:attr w:name="ProductID" w:val="233 л"/>
              </w:smartTagPr>
              <w:r w:rsidRPr="004555EA">
                <w:rPr>
                  <w:rFonts w:ascii="Times New Roman" w:eastAsia="Calibri" w:hAnsi="Times New Roman" w:cs="Times New Roman"/>
                  <w:bCs/>
                  <w:i/>
                  <w:iCs/>
                  <w:color w:val="000000"/>
                  <w:sz w:val="28"/>
                  <w:szCs w:val="28"/>
                  <w:u w:val="single"/>
                  <w:lang w:val="uk-UA" w:eastAsia="ar-SA"/>
                </w:rPr>
                <w:t>233 л</w:t>
              </w:r>
            </w:smartTag>
            <w:r w:rsidRPr="004555E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 xml:space="preserve">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іжок</w:t>
            </w:r>
            <w:proofErr w:type="spellEnd"/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анестезіології та інтенсивної терапії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6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анестезіолог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297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анестезіолог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(старша)/брат медичний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медична-анестезист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медична-анестезист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993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679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1695,00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Дитяче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педіатр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1,75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дитячого стаціонару 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дитячого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(санітарка-буфетниця)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Інфекційне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Лікар-інфекціоніст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анестезіолог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стаціонару 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стаціонару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(санітарка-прибиральниця)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Неврологічне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35ліжок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невропатолог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невропатолог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стаціонару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сестра (санітарка,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-буфетниця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(санітарка-прибиральниця)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2.5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Пологово-гінекологічне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для вагітних та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породіль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 15 ліжок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патологія вагітності 5ліжок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гінекологічних 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Старша акушерка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Акушерка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Акушерка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Акушерка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стаціонару (палата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новонарод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стаціонару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 пологового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 палати новонароджених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стаціонару (гінекологічного відділення)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   (процедурна) гінекологічного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стаціонару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2309,00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 палатна) гінекологічного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2212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(санітарка-буфетниця) гінекологічного відділення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2.6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Терапевтичне відділення 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№ 1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30 ліжок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8 кардіологічних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Лікар-кардіолог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-буфетниця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-прибиральниця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2.7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Травматологічне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Сстра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(перев'язочна)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8,0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-буфетниця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(санітарка, санітарка-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(санітарка) (перев’язочної)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2.8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фтизіатр" w:eastAsia="Calibri" w:hAnsi="фтизіатр" w:cs="Times New Roman"/>
                <w:bCs/>
                <w:color w:val="000000"/>
                <w:sz w:val="28"/>
                <w:szCs w:val="28"/>
                <w:lang w:val="uk-UA" w:eastAsia="ar-SA"/>
              </w:rPr>
              <w:t>Фтизіатричне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15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Сстра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16675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1695,00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1455,00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2.9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Хірургічне відділення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5 урологічних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5 паліативних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  (процедурна)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стаіонару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(перев'язочної)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(перев'язочна)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(санітарка) (операційної)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(санітарка, санітарка-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(санітарка-прибиральниця)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(санітарка-буфетниця)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2.10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Терапевтичне відділення №2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2.11.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Терапевтичне відділення №3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2910,00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2.12.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Терапевтичне відділення №4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 (палатна)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4.5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 палатна)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(санітарка-прибиральниця)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2910,00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Опалювач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Опалювач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9141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12618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екстреної невідкладної медичної допомоги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стаціонару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стацціонару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 (медицина)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3631,00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4</w:t>
            </w:r>
          </w:p>
        </w:tc>
        <w:tc>
          <w:tcPr>
            <w:tcW w:w="14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 xml:space="preserve">Поліклінічне відділення </w:t>
            </w:r>
          </w:p>
        </w:tc>
        <w:tc>
          <w:tcPr>
            <w:tcW w:w="2612" w:type="dxa"/>
            <w:vAlign w:val="center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B85E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Загальне відділення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3631,00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Сестра-господиня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(санітарка-прибиральниця)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14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  <w:t>Консультативний підрозділ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Гастроентерологічний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34" w:type="dxa"/>
                <w:left w:w="34" w:type="dxa"/>
                <w:bottom w:w="34" w:type="dxa"/>
                <w:right w:w="34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612"/>
              <w:gridCol w:w="1904"/>
              <w:gridCol w:w="1585"/>
              <w:gridCol w:w="1668"/>
              <w:gridCol w:w="1667"/>
            </w:tblGrid>
            <w:tr w:rsidR="00A12372" w:rsidRPr="004555EA" w:rsidTr="003C3540">
              <w:trPr>
                <w:trHeight w:val="155"/>
              </w:trPr>
              <w:tc>
                <w:tcPr>
                  <w:tcW w:w="23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Лікар-гастроентеролог</w:t>
                  </w:r>
                </w:p>
              </w:tc>
              <w:tc>
                <w:tcPr>
                  <w:tcW w:w="261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Лікар-гастроентеролог</w:t>
                  </w:r>
                </w:p>
              </w:tc>
              <w:tc>
                <w:tcPr>
                  <w:tcW w:w="19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2221.2</w:t>
                  </w:r>
                </w:p>
              </w:tc>
              <w:tc>
                <w:tcPr>
                  <w:tcW w:w="158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20329</w:t>
                  </w:r>
                </w:p>
              </w:tc>
              <w:tc>
                <w:tcPr>
                  <w:tcW w:w="16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1,25</w:t>
                  </w:r>
                </w:p>
              </w:tc>
              <w:tc>
                <w:tcPr>
                  <w:tcW w:w="16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</w:tr>
          </w:tbl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2221,2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20329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5.2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Ендокринологічний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20520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5.3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Кабінет інфекційних захворювань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5.4.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Кардіологічний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5.5.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Наркологічний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(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дільничий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 з наркології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5.6.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5.7.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Нефрологічний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5.8.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Онкологічний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Лікар-онколог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Лікар-онколог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389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5.9.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Отоларингологічний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5.10.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Офтальмологічний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682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5.11.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Фтизіатричний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5.12.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Психіатричний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Лікар-психіатр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дільничий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Лікар-психіатр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5.13.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Пульмонологічний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Лікар-пульмонолог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Лікар-пульмонолог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5.14.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Ревматологічний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5.15.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5.16.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5.17.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Урологічний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5.18.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Хірургічний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5.19.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Шкірно-венеричний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5.20.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Педіатричний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Лікар-пеідатр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поліклініки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Лікар-невролог дитячий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поліклініки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(дитячий)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 дитячий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 дитячий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0.5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дитячий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5.21.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Кабінет медичного психолога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5.22.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Процедурний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кабнет</w:t>
            </w:r>
            <w:proofErr w:type="spellEnd"/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5.23.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Кабінет денного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стаіонару</w:t>
            </w:r>
            <w:proofErr w:type="spellEnd"/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4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Лікувально-діагностичний підрозділ: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6.1.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Ендоскопічний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20521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6.2.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Кабінет ультразвукової діагностики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6.3.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Кабінет з функціональної діагностики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20514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Рентгенологічний кабінет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2,75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7.1.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Флюорографічний кабінет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523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8.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Minion Pro Cond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Клініко-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діагностична </w:t>
            </w:r>
            <w:r w:rsidRPr="004555EA">
              <w:rPr>
                <w:rFonts w:ascii="Minion Pro Cond" w:eastAsia="Calibri" w:hAnsi="Minion Pro Cond" w:cs="Minion Pro Cond"/>
                <w:bCs/>
                <w:color w:val="000000"/>
                <w:sz w:val="28"/>
                <w:szCs w:val="28"/>
                <w:lang w:val="uk-UA" w:eastAsia="ar-SA"/>
              </w:rPr>
              <w:t xml:space="preserve">лабораторія 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Завідувач відділення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1237.2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20320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Бактеріолог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Бактеріолог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2211.2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20257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20278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Старший 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Фізіотерапевтичне відділення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20505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4546,00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фізіотерапії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фізіотерапії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9.1.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Кабінет з лікувальної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фізкультари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                           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Сестра медична з масажу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масажу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з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лікувальної фізкультури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з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лікувальної фізкультури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Інструктор з фізкультури (лікувальної)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Інструктор з  фізкультури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3475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22831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66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Стоматологічне відділення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відділення </w:t>
            </w:r>
          </w:p>
        </w:tc>
        <w:tc>
          <w:tcPr>
            <w:tcW w:w="2612" w:type="dxa"/>
            <w:tcBorders>
              <w:left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ортодонт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дитячий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зі стоматології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(санітарка)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Жіноча консультація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before="57" w:after="57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 акушер-гінеколог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6461,00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Акушерка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Акушерка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(санітарка)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(санітарка, санітарка-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12.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Аптечний склад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Провізор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Провізор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2224.2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24426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3228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25177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4379,00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(санітарка)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Молочна кухня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(санітарка)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Центральне стерилізаційне відділення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(санітарка)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Кабінет “Довіра”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поліклініки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</w:t>
            </w: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16.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переливання крові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(старша)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17.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Паталого-анатомічний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відділ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Лаборант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(санітарка)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 та ін.)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18.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20523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ind w:left="708" w:hanging="708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 (архіву)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3631,00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Інтерни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“стоматологія”)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“внутрішні хвороби”)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«радіологія”)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“акушерство і гінекологія”)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4859,00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Автотранспортна служба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3115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23485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4379,00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Диспетчер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Диспетчер автомобільного транспорту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21635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автомобіля 2,1 класу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автотранспортних засобів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8322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автомобіля 2,1 класу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автотранспортних засобів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8322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Господарсько-обслуговуючий відділ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22124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4379,00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24940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3631,00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24995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3872,00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2143.2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22502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2056,00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Художник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Хужожник</w:t>
            </w:r>
            <w:proofErr w:type="spellEnd"/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2452.2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25229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7141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7422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18874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19260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7133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9322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16771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 (черговий)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Підсобний робітник 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9322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16771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9162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11786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9411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12759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2670,00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7136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18560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 з ремонту автомобіля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 з ремонту колісних транспортних засобів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7241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18590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3151,00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9142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11806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Пральня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1228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22030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2910,00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8264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14042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2910,00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Склад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складу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1226.2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22075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4379,00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Харчоблок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20341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25311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3872,00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16675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3391,00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2910,00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платних послуг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відділення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1237,2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3030,00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Лікар-стоматолог-ортопед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Лікар-стоматолог-ортопед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6061,00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24961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4619,00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</w:t>
            </w:r>
            <w:proofErr w:type="spellStart"/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медичнп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1155,00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 (голова комісії)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34" w:type="dxa"/>
                <w:left w:w="34" w:type="dxa"/>
                <w:bottom w:w="34" w:type="dxa"/>
                <w:right w:w="34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612"/>
              <w:gridCol w:w="1904"/>
              <w:gridCol w:w="1585"/>
              <w:gridCol w:w="1668"/>
              <w:gridCol w:w="1667"/>
            </w:tblGrid>
            <w:tr w:rsidR="00A12372" w:rsidRPr="004555EA" w:rsidTr="003C3540">
              <w:trPr>
                <w:trHeight w:val="155"/>
              </w:trPr>
              <w:tc>
                <w:tcPr>
                  <w:tcW w:w="2343" w:type="dxa"/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Лікар-гастроентеролог</w:t>
                  </w:r>
                </w:p>
              </w:tc>
              <w:tc>
                <w:tcPr>
                  <w:tcW w:w="2612" w:type="dxa"/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Лікар-гастроентеролог</w:t>
                  </w:r>
                </w:p>
              </w:tc>
              <w:tc>
                <w:tcPr>
                  <w:tcW w:w="1904" w:type="dxa"/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2221.2</w:t>
                  </w:r>
                </w:p>
              </w:tc>
              <w:tc>
                <w:tcPr>
                  <w:tcW w:w="1585" w:type="dxa"/>
                  <w:shd w:val="clear" w:color="auto" w:fill="auto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20329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  <w:r w:rsidRPr="004555EA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  <w:t>1,25</w:t>
                  </w:r>
                </w:p>
              </w:tc>
              <w:tc>
                <w:tcPr>
                  <w:tcW w:w="1667" w:type="dxa"/>
                  <w:shd w:val="clear" w:color="auto" w:fill="auto"/>
                  <w:vAlign w:val="center"/>
                </w:tcPr>
                <w:p w:rsidR="00A12372" w:rsidRPr="004555EA" w:rsidRDefault="00A12372" w:rsidP="003C3540">
                  <w:pPr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  <w:lang w:val="uk-UA" w:eastAsia="ar-SA"/>
                    </w:rPr>
                  </w:pPr>
                </w:p>
              </w:tc>
            </w:tr>
          </w:tbl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2221,2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20329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1515,00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Бухгалтер (з дипломом)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(з дипломом)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2411.2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20281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5260,00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Касир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2630,00</w:t>
            </w:r>
          </w:p>
        </w:tc>
      </w:tr>
      <w:tr w:rsidR="00A12372" w:rsidRPr="00B85E70" w:rsidTr="003C3540">
        <w:tblPrEx>
          <w:tblCellMar>
            <w:top w:w="34" w:type="dxa"/>
            <w:left w:w="34" w:type="dxa"/>
            <w:bottom w:w="34" w:type="dxa"/>
            <w:right w:w="34" w:type="dxa"/>
          </w:tblCellMar>
        </w:tblPrEx>
        <w:trPr>
          <w:gridAfter w:val="2"/>
          <w:wAfter w:w="5224" w:type="dxa"/>
          <w:trHeight w:val="1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72" w:rsidRPr="004555EA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455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3631,00</w:t>
            </w:r>
          </w:p>
        </w:tc>
      </w:tr>
    </w:tbl>
    <w:p w:rsidR="00A12372" w:rsidRPr="00B85E70" w:rsidRDefault="00A12372" w:rsidP="00A12372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Minion Pro"/>
          <w:color w:val="000000"/>
          <w:sz w:val="20"/>
          <w:szCs w:val="20"/>
          <w:lang w:val="uk-UA" w:eastAsia="ar-SA"/>
        </w:rPr>
      </w:pPr>
    </w:p>
    <w:p w:rsidR="00A12372" w:rsidRPr="00B85E70" w:rsidRDefault="00A12372" w:rsidP="00A12372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</w:p>
    <w:p w:rsidR="00A12372" w:rsidRPr="00B85E70" w:rsidRDefault="00A12372" w:rsidP="00A12372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6"/>
        <w:gridCol w:w="3576"/>
        <w:gridCol w:w="4371"/>
      </w:tblGrid>
      <w:tr w:rsidR="00A12372" w:rsidRPr="00B85E70" w:rsidTr="003C3540">
        <w:tc>
          <w:tcPr>
            <w:tcW w:w="6336" w:type="dxa"/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 w:eastAsia="ar-SA"/>
              </w:rPr>
            </w:pPr>
          </w:p>
        </w:tc>
        <w:tc>
          <w:tcPr>
            <w:tcW w:w="3576" w:type="dxa"/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 w:eastAsia="ar-SA"/>
              </w:rPr>
            </w:pPr>
          </w:p>
        </w:tc>
        <w:tc>
          <w:tcPr>
            <w:tcW w:w="4371" w:type="dxa"/>
            <w:shd w:val="clear" w:color="auto" w:fill="auto"/>
          </w:tcPr>
          <w:p w:rsidR="00A12372" w:rsidRPr="00B85E70" w:rsidRDefault="00A12372" w:rsidP="003C3540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 w:eastAsia="ar-SA"/>
              </w:rPr>
            </w:pPr>
          </w:p>
        </w:tc>
      </w:tr>
    </w:tbl>
    <w:p w:rsidR="00A12372" w:rsidRPr="00E73523" w:rsidRDefault="00A12372" w:rsidP="00A1237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>Секретар ради</w:t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  <w:t>Д.БРЕХЛІЧУК</w:t>
      </w:r>
    </w:p>
    <w:p w:rsidR="008F10E8" w:rsidRDefault="008F10E8">
      <w:bookmarkStart w:id="0" w:name="_GoBack"/>
      <w:bookmarkEnd w:id="0"/>
    </w:p>
    <w:sectPr w:rsidR="008F10E8" w:rsidSect="00B85E70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</w:font>
  <w:font w:name="Minion Pro Cond">
    <w:altName w:val="Times New Roman"/>
    <w:charset w:val="00"/>
    <w:family w:val="roman"/>
    <w:pitch w:val="variable"/>
  </w:font>
  <w:font w:name="Times (T1) 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фтизіатр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F23"/>
    <w:multiLevelType w:val="hybridMultilevel"/>
    <w:tmpl w:val="6CF8E3BA"/>
    <w:lvl w:ilvl="0" w:tplc="9A542C3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7F241C"/>
    <w:multiLevelType w:val="hybridMultilevel"/>
    <w:tmpl w:val="49FA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72"/>
    <w:rsid w:val="008F10E8"/>
    <w:rsid w:val="00A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12372"/>
  </w:style>
  <w:style w:type="paragraph" w:customStyle="1" w:styleId="a3">
    <w:name w:val="Додаток_основной_текст (Додаток)"/>
    <w:basedOn w:val="a"/>
    <w:rsid w:val="00A12372"/>
    <w:pPr>
      <w:suppressAutoHyphens/>
      <w:autoSpaceDE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 w:eastAsia="ar-SA"/>
    </w:rPr>
  </w:style>
  <w:style w:type="paragraph" w:customStyle="1" w:styleId="a4">
    <w:name w:val="Додаток_таблица_шапка (Додаток)"/>
    <w:basedOn w:val="a"/>
    <w:rsid w:val="00A12372"/>
    <w:pPr>
      <w:suppressAutoHyphens/>
      <w:autoSpaceDE w:val="0"/>
      <w:spacing w:before="57" w:after="57" w:line="180" w:lineRule="atLeast"/>
      <w:jc w:val="center"/>
      <w:textAlignment w:val="center"/>
    </w:pPr>
    <w:rPr>
      <w:rFonts w:ascii="Minion Pro Cond" w:eastAsia="Calibri" w:hAnsi="Minion Pro Cond" w:cs="Minion Pro Cond"/>
      <w:b/>
      <w:bCs/>
      <w:color w:val="000000"/>
      <w:sz w:val="16"/>
      <w:szCs w:val="16"/>
      <w:lang w:val="uk-UA" w:eastAsia="ar-SA"/>
    </w:rPr>
  </w:style>
  <w:style w:type="paragraph" w:customStyle="1" w:styleId="a5">
    <w:name w:val="[Без стиля]"/>
    <w:rsid w:val="00A12372"/>
    <w:pPr>
      <w:suppressAutoHyphens/>
      <w:autoSpaceDE w:val="0"/>
      <w:spacing w:after="0" w:line="288" w:lineRule="auto"/>
      <w:textAlignment w:val="center"/>
    </w:pPr>
    <w:rPr>
      <w:rFonts w:ascii="Times (T1) Roman" w:eastAsia="Calibri" w:hAnsi="Times (T1) Roman" w:cs="Times (T1) Roman"/>
      <w:color w:val="000000"/>
      <w:sz w:val="24"/>
      <w:szCs w:val="24"/>
      <w:lang w:val="en-US" w:eastAsia="ar-SA"/>
    </w:rPr>
  </w:style>
  <w:style w:type="paragraph" w:styleId="a6">
    <w:name w:val="Normal (Web)"/>
    <w:basedOn w:val="a"/>
    <w:rsid w:val="00A1237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rsid w:val="00A12372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semiHidden/>
    <w:rsid w:val="00A12372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A12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12372"/>
  </w:style>
  <w:style w:type="paragraph" w:customStyle="1" w:styleId="a3">
    <w:name w:val="Додаток_основной_текст (Додаток)"/>
    <w:basedOn w:val="a"/>
    <w:rsid w:val="00A12372"/>
    <w:pPr>
      <w:suppressAutoHyphens/>
      <w:autoSpaceDE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 w:eastAsia="ar-SA"/>
    </w:rPr>
  </w:style>
  <w:style w:type="paragraph" w:customStyle="1" w:styleId="a4">
    <w:name w:val="Додаток_таблица_шапка (Додаток)"/>
    <w:basedOn w:val="a"/>
    <w:rsid w:val="00A12372"/>
    <w:pPr>
      <w:suppressAutoHyphens/>
      <w:autoSpaceDE w:val="0"/>
      <w:spacing w:before="57" w:after="57" w:line="180" w:lineRule="atLeast"/>
      <w:jc w:val="center"/>
      <w:textAlignment w:val="center"/>
    </w:pPr>
    <w:rPr>
      <w:rFonts w:ascii="Minion Pro Cond" w:eastAsia="Calibri" w:hAnsi="Minion Pro Cond" w:cs="Minion Pro Cond"/>
      <w:b/>
      <w:bCs/>
      <w:color w:val="000000"/>
      <w:sz w:val="16"/>
      <w:szCs w:val="16"/>
      <w:lang w:val="uk-UA" w:eastAsia="ar-SA"/>
    </w:rPr>
  </w:style>
  <w:style w:type="paragraph" w:customStyle="1" w:styleId="a5">
    <w:name w:val="[Без стиля]"/>
    <w:rsid w:val="00A12372"/>
    <w:pPr>
      <w:suppressAutoHyphens/>
      <w:autoSpaceDE w:val="0"/>
      <w:spacing w:after="0" w:line="288" w:lineRule="auto"/>
      <w:textAlignment w:val="center"/>
    </w:pPr>
    <w:rPr>
      <w:rFonts w:ascii="Times (T1) Roman" w:eastAsia="Calibri" w:hAnsi="Times (T1) Roman" w:cs="Times (T1) Roman"/>
      <w:color w:val="000000"/>
      <w:sz w:val="24"/>
      <w:szCs w:val="24"/>
      <w:lang w:val="en-US" w:eastAsia="ar-SA"/>
    </w:rPr>
  </w:style>
  <w:style w:type="paragraph" w:styleId="a6">
    <w:name w:val="Normal (Web)"/>
    <w:basedOn w:val="a"/>
    <w:rsid w:val="00A1237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rsid w:val="00A12372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semiHidden/>
    <w:rsid w:val="00A12372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A1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2021-03-01T14:34:00Z</dcterms:created>
  <dcterms:modified xsi:type="dcterms:W3CDTF">2021-03-01T14:35:00Z</dcterms:modified>
</cp:coreProperties>
</file>