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19" w:rsidRPr="004B3419" w:rsidRDefault="004B3419" w:rsidP="004B341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2C5B8FD" wp14:editId="2656C6E9">
            <wp:simplePos x="0" y="0"/>
            <wp:positionH relativeFrom="column">
              <wp:posOffset>2520315</wp:posOffset>
            </wp:positionH>
            <wp:positionV relativeFrom="paragraph">
              <wp:posOffset>162560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419" w:rsidRDefault="004B3419" w:rsidP="004B341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lang w:val="uk-UA"/>
        </w:rPr>
      </w:pPr>
      <w:r w:rsidRPr="001D1CF0">
        <w:rPr>
          <w:rStyle w:val="a5"/>
          <w:lang w:val="uk-UA"/>
        </w:rPr>
        <w:t xml:space="preserve">                                </w:t>
      </w:r>
      <w:r>
        <w:rPr>
          <w:rStyle w:val="a5"/>
          <w:lang w:val="uk-UA"/>
        </w:rPr>
        <w:t xml:space="preserve">                                                                       </w:t>
      </w:r>
      <w:r w:rsidRPr="001D1CF0">
        <w:rPr>
          <w:rStyle w:val="a5"/>
          <w:lang w:val="uk-UA"/>
        </w:rPr>
        <w:t xml:space="preserve"> </w:t>
      </w:r>
    </w:p>
    <w:p w:rsidR="004B3419" w:rsidRDefault="004B3419" w:rsidP="004B341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lang w:val="uk-UA"/>
        </w:rPr>
      </w:pPr>
    </w:p>
    <w:p w:rsidR="004B3419" w:rsidRDefault="004B3419" w:rsidP="004B3419">
      <w:pPr>
        <w:jc w:val="center"/>
        <w:rPr>
          <w:sz w:val="28"/>
          <w:szCs w:val="28"/>
        </w:rPr>
      </w:pPr>
    </w:p>
    <w:p w:rsidR="004B3419" w:rsidRPr="00D16844" w:rsidRDefault="004B3419" w:rsidP="004B3419">
      <w:pPr>
        <w:jc w:val="center"/>
        <w:rPr>
          <w:sz w:val="28"/>
          <w:szCs w:val="28"/>
        </w:rPr>
      </w:pPr>
      <w:r w:rsidRPr="00D16844">
        <w:rPr>
          <w:sz w:val="28"/>
          <w:szCs w:val="28"/>
        </w:rPr>
        <w:t>Рахівська міська рада</w:t>
      </w:r>
    </w:p>
    <w:p w:rsidR="004B3419" w:rsidRPr="00D16844" w:rsidRDefault="004B3419" w:rsidP="004B3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тридцять четверта сесія міської ради </w:t>
      </w:r>
    </w:p>
    <w:p w:rsidR="004B3419" w:rsidRPr="00D16844" w:rsidRDefault="004B3419" w:rsidP="004B3419">
      <w:pPr>
        <w:jc w:val="center"/>
        <w:rPr>
          <w:sz w:val="28"/>
          <w:szCs w:val="28"/>
        </w:rPr>
      </w:pPr>
      <w:r w:rsidRPr="00D16844">
        <w:rPr>
          <w:sz w:val="28"/>
          <w:szCs w:val="28"/>
        </w:rPr>
        <w:t>сьомого скликання</w:t>
      </w:r>
    </w:p>
    <w:p w:rsidR="004B3419" w:rsidRPr="00D16844" w:rsidRDefault="004B3419" w:rsidP="004B3419">
      <w:pPr>
        <w:rPr>
          <w:sz w:val="28"/>
          <w:szCs w:val="28"/>
        </w:rPr>
      </w:pPr>
    </w:p>
    <w:p w:rsidR="004B3419" w:rsidRPr="00D16844" w:rsidRDefault="004B3419" w:rsidP="004B3419">
      <w:pPr>
        <w:jc w:val="center"/>
        <w:rPr>
          <w:sz w:val="28"/>
          <w:szCs w:val="28"/>
        </w:rPr>
      </w:pPr>
      <w:r w:rsidRPr="00D16844">
        <w:rPr>
          <w:sz w:val="28"/>
          <w:szCs w:val="28"/>
        </w:rPr>
        <w:t xml:space="preserve">Р І Ш Е Н </w:t>
      </w:r>
      <w:proofErr w:type="spellStart"/>
      <w:r w:rsidRPr="00D16844">
        <w:rPr>
          <w:sz w:val="28"/>
          <w:szCs w:val="28"/>
        </w:rPr>
        <w:t>Н</w:t>
      </w:r>
      <w:proofErr w:type="spellEnd"/>
      <w:r w:rsidRPr="00D16844">
        <w:rPr>
          <w:sz w:val="28"/>
          <w:szCs w:val="28"/>
        </w:rPr>
        <w:t xml:space="preserve"> Я</w:t>
      </w:r>
    </w:p>
    <w:p w:rsidR="004B3419" w:rsidRPr="00D16844" w:rsidRDefault="004B3419" w:rsidP="004B3419">
      <w:pPr>
        <w:ind w:right="-1"/>
        <w:rPr>
          <w:sz w:val="28"/>
          <w:szCs w:val="28"/>
        </w:rPr>
      </w:pPr>
    </w:p>
    <w:p w:rsidR="004B3419" w:rsidRPr="00D16844" w:rsidRDefault="004B3419" w:rsidP="004B3419">
      <w:pPr>
        <w:ind w:right="-1"/>
        <w:rPr>
          <w:sz w:val="28"/>
          <w:szCs w:val="28"/>
        </w:rPr>
      </w:pPr>
      <w:r w:rsidRPr="00D16844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20 серпня </w:t>
      </w:r>
      <w:r w:rsidRPr="00D16844">
        <w:rPr>
          <w:sz w:val="28"/>
          <w:szCs w:val="28"/>
        </w:rPr>
        <w:t>2018 року  №</w:t>
      </w:r>
      <w:r>
        <w:rPr>
          <w:sz w:val="28"/>
          <w:szCs w:val="28"/>
        </w:rPr>
        <w:t xml:space="preserve"> 500</w:t>
      </w:r>
    </w:p>
    <w:p w:rsidR="004B3419" w:rsidRPr="00D16844" w:rsidRDefault="004B3419" w:rsidP="004B3419">
      <w:pPr>
        <w:ind w:right="142"/>
        <w:rPr>
          <w:sz w:val="28"/>
          <w:szCs w:val="28"/>
        </w:rPr>
      </w:pPr>
      <w:r w:rsidRPr="00D16844">
        <w:rPr>
          <w:sz w:val="28"/>
          <w:szCs w:val="28"/>
        </w:rPr>
        <w:t>м. Рахів</w:t>
      </w:r>
    </w:p>
    <w:p w:rsidR="004B3419" w:rsidRDefault="004B3419" w:rsidP="004B3419">
      <w:pPr>
        <w:rPr>
          <w:color w:val="000000"/>
        </w:rPr>
      </w:pPr>
    </w:p>
    <w:p w:rsidR="005C50EF" w:rsidRDefault="005C50EF" w:rsidP="005C50EF">
      <w:pPr>
        <w:rPr>
          <w:sz w:val="28"/>
          <w:szCs w:val="28"/>
        </w:rPr>
      </w:pPr>
      <w:r w:rsidRPr="00CA3293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 звернення депутатів Рахівської </w:t>
      </w:r>
    </w:p>
    <w:p w:rsidR="005C50EF" w:rsidRDefault="005C50EF" w:rsidP="005C50EF">
      <w:pPr>
        <w:rPr>
          <w:sz w:val="28"/>
          <w:szCs w:val="28"/>
        </w:rPr>
      </w:pPr>
      <w:r>
        <w:rPr>
          <w:sz w:val="28"/>
          <w:szCs w:val="28"/>
        </w:rPr>
        <w:t>міської ради до Прем’єр-міністра України</w:t>
      </w:r>
    </w:p>
    <w:p w:rsidR="005C50EF" w:rsidRDefault="005C50EF" w:rsidP="005C50EF">
      <w:pPr>
        <w:rPr>
          <w:sz w:val="28"/>
          <w:szCs w:val="28"/>
        </w:rPr>
      </w:pPr>
    </w:p>
    <w:p w:rsidR="005C50EF" w:rsidRDefault="005C50EF" w:rsidP="005C50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Керуючись ст.26 Закону 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місцеве самоврядування в Україні”, міська рада </w:t>
      </w:r>
    </w:p>
    <w:p w:rsidR="005C50EF" w:rsidRDefault="005C50EF" w:rsidP="005C50EF">
      <w:pPr>
        <w:jc w:val="both"/>
        <w:rPr>
          <w:sz w:val="28"/>
          <w:szCs w:val="28"/>
        </w:rPr>
      </w:pPr>
    </w:p>
    <w:p w:rsidR="005C50EF" w:rsidRDefault="005C50EF" w:rsidP="005C50EF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 :</w:t>
      </w:r>
    </w:p>
    <w:p w:rsidR="005C50EF" w:rsidRDefault="005C50EF" w:rsidP="005C50EF">
      <w:pPr>
        <w:jc w:val="center"/>
        <w:rPr>
          <w:sz w:val="28"/>
          <w:szCs w:val="28"/>
        </w:rPr>
      </w:pPr>
    </w:p>
    <w:p w:rsidR="005C50EF" w:rsidRDefault="005C50EF" w:rsidP="005C50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Затвердити текст звернення депутатів Рахівської міської ради до Прем’єр-міністра України </w:t>
      </w:r>
      <w:proofErr w:type="spellStart"/>
      <w:r>
        <w:rPr>
          <w:sz w:val="28"/>
          <w:szCs w:val="28"/>
        </w:rPr>
        <w:t>Гройсмана</w:t>
      </w:r>
      <w:proofErr w:type="spellEnd"/>
      <w:r>
        <w:rPr>
          <w:sz w:val="28"/>
          <w:szCs w:val="28"/>
        </w:rPr>
        <w:t xml:space="preserve"> В.Б. щодо надання допомоги місту Рахів для ліквідації наслідків стихійного лиха 17.08.2018 року (в додатку).</w:t>
      </w:r>
    </w:p>
    <w:p w:rsidR="005C50EF" w:rsidRDefault="005C50EF" w:rsidP="005C50EF">
      <w:pPr>
        <w:jc w:val="both"/>
        <w:rPr>
          <w:sz w:val="28"/>
          <w:szCs w:val="28"/>
        </w:rPr>
      </w:pPr>
    </w:p>
    <w:p w:rsidR="005C50EF" w:rsidRDefault="005C50EF" w:rsidP="005C50EF">
      <w:pPr>
        <w:jc w:val="both"/>
        <w:rPr>
          <w:sz w:val="28"/>
          <w:szCs w:val="28"/>
        </w:rPr>
      </w:pPr>
    </w:p>
    <w:p w:rsidR="005C50EF" w:rsidRDefault="005C50EF" w:rsidP="005C50EF">
      <w:pPr>
        <w:jc w:val="both"/>
        <w:rPr>
          <w:sz w:val="28"/>
          <w:szCs w:val="28"/>
        </w:rPr>
      </w:pPr>
    </w:p>
    <w:p w:rsidR="005C50EF" w:rsidRDefault="005C50EF" w:rsidP="005C50EF">
      <w:pPr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В.В.Медвідь</w:t>
      </w:r>
    </w:p>
    <w:p w:rsidR="005C50EF" w:rsidRDefault="005C50EF" w:rsidP="005C50EF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5C50EF" w:rsidRPr="0082129B" w:rsidRDefault="005C50EF" w:rsidP="005C50EF"/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5C50EF" w:rsidRPr="0082129B" w:rsidTr="002A45FD">
        <w:trPr>
          <w:trHeight w:val="1292"/>
          <w:jc w:val="right"/>
        </w:trPr>
        <w:tc>
          <w:tcPr>
            <w:tcW w:w="3267" w:type="dxa"/>
          </w:tcPr>
          <w:p w:rsidR="005C50EF" w:rsidRPr="0082129B" w:rsidRDefault="005C50EF" w:rsidP="002A45FD">
            <w:pPr>
              <w:rPr>
                <w:sz w:val="20"/>
                <w:szCs w:val="20"/>
              </w:rPr>
            </w:pPr>
            <w:r w:rsidRPr="0082129B">
              <w:rPr>
                <w:sz w:val="28"/>
                <w:lang w:eastAsia="uk-UA"/>
              </w:rPr>
              <w:br w:type="page"/>
            </w:r>
            <w:r w:rsidRPr="0082129B">
              <w:rPr>
                <w:sz w:val="28"/>
                <w:lang w:eastAsia="uk-UA"/>
              </w:rPr>
              <w:br w:type="page"/>
            </w:r>
            <w:r w:rsidRPr="0082129B">
              <w:rPr>
                <w:sz w:val="28"/>
                <w:szCs w:val="28"/>
              </w:rPr>
              <w:br w:type="page"/>
            </w:r>
            <w:r w:rsidRPr="0082129B">
              <w:rPr>
                <w:b/>
              </w:rPr>
              <w:br w:type="page"/>
            </w:r>
            <w:r w:rsidRPr="0082129B">
              <w:rPr>
                <w:sz w:val="20"/>
                <w:szCs w:val="20"/>
              </w:rPr>
              <w:t xml:space="preserve">           Додаток                                                                               до рішення міської ради  </w:t>
            </w:r>
          </w:p>
          <w:p w:rsidR="005C50EF" w:rsidRPr="0082129B" w:rsidRDefault="005C50EF" w:rsidP="002A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82129B">
              <w:rPr>
                <w:sz w:val="20"/>
                <w:szCs w:val="20"/>
              </w:rPr>
              <w:t xml:space="preserve">-ої сесії 7-го скликання                                                                                              від </w:t>
            </w:r>
            <w:r w:rsidR="001220DF">
              <w:rPr>
                <w:sz w:val="20"/>
                <w:szCs w:val="20"/>
              </w:rPr>
              <w:t>20.08.2018 р. № 500</w:t>
            </w:r>
          </w:p>
          <w:p w:rsidR="005C50EF" w:rsidRPr="0082129B" w:rsidRDefault="005C50EF" w:rsidP="002A45FD">
            <w:pPr>
              <w:rPr>
                <w:sz w:val="20"/>
                <w:szCs w:val="20"/>
              </w:rPr>
            </w:pPr>
          </w:p>
        </w:tc>
      </w:tr>
    </w:tbl>
    <w:p w:rsidR="005C50EF" w:rsidRPr="0082129B" w:rsidRDefault="005C50EF" w:rsidP="005C50EF">
      <w:pPr>
        <w:keepNext/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p w:rsidR="005C50EF" w:rsidRDefault="005C50EF" w:rsidP="005C50EF">
      <w:pPr>
        <w:jc w:val="right"/>
        <w:rPr>
          <w:sz w:val="28"/>
        </w:rPr>
      </w:pPr>
    </w:p>
    <w:p w:rsidR="005C50EF" w:rsidRDefault="005C50EF" w:rsidP="005C50EF">
      <w:pPr>
        <w:jc w:val="right"/>
        <w:rPr>
          <w:sz w:val="28"/>
        </w:rPr>
      </w:pPr>
      <w:r>
        <w:rPr>
          <w:sz w:val="28"/>
        </w:rPr>
        <w:t>Прем’єр-міністрові України</w:t>
      </w:r>
    </w:p>
    <w:p w:rsidR="005C50EF" w:rsidRDefault="005C50EF" w:rsidP="005C50EF">
      <w:pPr>
        <w:jc w:val="right"/>
        <w:rPr>
          <w:sz w:val="28"/>
        </w:rPr>
      </w:pPr>
      <w:r>
        <w:rPr>
          <w:sz w:val="28"/>
        </w:rPr>
        <w:t xml:space="preserve">п. </w:t>
      </w:r>
      <w:proofErr w:type="spellStart"/>
      <w:r>
        <w:rPr>
          <w:sz w:val="28"/>
        </w:rPr>
        <w:t>Гройсману</w:t>
      </w:r>
      <w:proofErr w:type="spellEnd"/>
      <w:r>
        <w:rPr>
          <w:sz w:val="28"/>
        </w:rPr>
        <w:t xml:space="preserve"> В.Б.</w:t>
      </w:r>
    </w:p>
    <w:p w:rsidR="005C50EF" w:rsidRDefault="005C50EF" w:rsidP="005C50EF">
      <w:pPr>
        <w:jc w:val="right"/>
        <w:rPr>
          <w:sz w:val="28"/>
        </w:rPr>
      </w:pPr>
    </w:p>
    <w:p w:rsidR="005C50EF" w:rsidRDefault="005C50EF" w:rsidP="005C50EF">
      <w:pPr>
        <w:jc w:val="right"/>
        <w:rPr>
          <w:sz w:val="28"/>
        </w:rPr>
      </w:pPr>
    </w:p>
    <w:p w:rsidR="005C50EF" w:rsidRPr="00C6197A" w:rsidRDefault="005C50EF" w:rsidP="005C50EF">
      <w:pPr>
        <w:jc w:val="center"/>
        <w:rPr>
          <w:i/>
          <w:sz w:val="28"/>
        </w:rPr>
      </w:pPr>
      <w:r w:rsidRPr="00C6197A">
        <w:rPr>
          <w:i/>
          <w:sz w:val="28"/>
        </w:rPr>
        <w:t>Шановний Володимире Борисовичу!</w:t>
      </w:r>
    </w:p>
    <w:p w:rsidR="005C50EF" w:rsidRDefault="005C50EF" w:rsidP="005C50EF"/>
    <w:p w:rsidR="005C50EF" w:rsidRDefault="005C50EF" w:rsidP="005C50EF">
      <w:pPr>
        <w:jc w:val="both"/>
        <w:rPr>
          <w:sz w:val="28"/>
          <w:szCs w:val="28"/>
        </w:rPr>
      </w:pPr>
      <w:r>
        <w:tab/>
      </w:r>
      <w:r w:rsidRPr="002D4931">
        <w:rPr>
          <w:sz w:val="28"/>
          <w:szCs w:val="28"/>
        </w:rPr>
        <w:t>17</w:t>
      </w:r>
      <w:r>
        <w:rPr>
          <w:sz w:val="28"/>
          <w:szCs w:val="28"/>
        </w:rPr>
        <w:t xml:space="preserve"> серпня 2018 року близько 19:30 год. за </w:t>
      </w:r>
      <w:proofErr w:type="spellStart"/>
      <w:r>
        <w:rPr>
          <w:sz w:val="28"/>
          <w:szCs w:val="28"/>
        </w:rPr>
        <w:t>к.ч</w:t>
      </w:r>
      <w:proofErr w:type="spellEnd"/>
      <w:r>
        <w:rPr>
          <w:sz w:val="28"/>
          <w:szCs w:val="28"/>
        </w:rPr>
        <w:t>. в м. Рахів у результаті зливових дощів утворилися селеві потоки, які заповнили потік «</w:t>
      </w:r>
      <w:proofErr w:type="spellStart"/>
      <w:r>
        <w:rPr>
          <w:sz w:val="28"/>
          <w:szCs w:val="28"/>
        </w:rPr>
        <w:t>Буркут</w:t>
      </w:r>
      <w:proofErr w:type="spellEnd"/>
      <w:r>
        <w:rPr>
          <w:sz w:val="28"/>
          <w:szCs w:val="28"/>
        </w:rPr>
        <w:t xml:space="preserve">», води якого затопили значну частину території міста. Шаром намулу та гравію </w:t>
      </w:r>
      <w:proofErr w:type="spellStart"/>
      <w:r>
        <w:rPr>
          <w:sz w:val="28"/>
          <w:szCs w:val="28"/>
        </w:rPr>
        <w:t>підтоплено</w:t>
      </w:r>
      <w:proofErr w:type="spellEnd"/>
      <w:r>
        <w:rPr>
          <w:sz w:val="28"/>
          <w:szCs w:val="28"/>
        </w:rPr>
        <w:t xml:space="preserve"> підвали дев</w:t>
      </w:r>
      <w:r w:rsidRPr="00C920A6">
        <w:rPr>
          <w:sz w:val="28"/>
          <w:szCs w:val="28"/>
        </w:rPr>
        <w:t>’</w:t>
      </w:r>
      <w:r>
        <w:rPr>
          <w:sz w:val="28"/>
          <w:szCs w:val="28"/>
        </w:rPr>
        <w:t xml:space="preserve">яти багатоквартирних будинків, двісті приватних </w:t>
      </w:r>
      <w:proofErr w:type="spellStart"/>
      <w:r>
        <w:rPr>
          <w:sz w:val="28"/>
          <w:szCs w:val="28"/>
        </w:rPr>
        <w:t>дворогосподарств</w:t>
      </w:r>
      <w:proofErr w:type="spellEnd"/>
      <w:r>
        <w:rPr>
          <w:sz w:val="28"/>
          <w:szCs w:val="28"/>
        </w:rPr>
        <w:t xml:space="preserve">, дошкільний навчальний заклад №3 та вкрито </w:t>
      </w:r>
      <w:proofErr w:type="spellStart"/>
      <w:r>
        <w:rPr>
          <w:sz w:val="28"/>
          <w:szCs w:val="28"/>
        </w:rPr>
        <w:t>під</w:t>
      </w:r>
      <w:r w:rsidRPr="00C920A6">
        <w:rPr>
          <w:sz w:val="28"/>
          <w:szCs w:val="28"/>
        </w:rPr>
        <w:t>’</w:t>
      </w:r>
      <w:r>
        <w:rPr>
          <w:sz w:val="28"/>
          <w:szCs w:val="28"/>
        </w:rPr>
        <w:t>їздні</w:t>
      </w:r>
      <w:proofErr w:type="spellEnd"/>
      <w:r>
        <w:rPr>
          <w:sz w:val="28"/>
          <w:szCs w:val="28"/>
        </w:rPr>
        <w:t xml:space="preserve"> дороги. </w:t>
      </w:r>
    </w:p>
    <w:p w:rsidR="005C50EF" w:rsidRDefault="005C50EF" w:rsidP="005C5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Селевим потоком знищено близько двох кілометрів дороги по </w:t>
      </w:r>
      <w:proofErr w:type="spellStart"/>
      <w:r>
        <w:rPr>
          <w:sz w:val="28"/>
          <w:szCs w:val="28"/>
        </w:rPr>
        <w:t>вул.Буркут</w:t>
      </w:r>
      <w:proofErr w:type="spellEnd"/>
      <w:r>
        <w:rPr>
          <w:sz w:val="28"/>
          <w:szCs w:val="28"/>
        </w:rPr>
        <w:t xml:space="preserve">, містки та підпірні стінки. </w:t>
      </w:r>
    </w:p>
    <w:p w:rsidR="005C50EF" w:rsidRDefault="005C50EF" w:rsidP="005C5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результаті стихії нанесено матеріальних збитків мешканцям міста на суму біля 3 млн. грн. та об</w:t>
      </w:r>
      <w:r w:rsidRPr="00014628">
        <w:rPr>
          <w:sz w:val="28"/>
          <w:szCs w:val="28"/>
        </w:rPr>
        <w:t>’</w:t>
      </w:r>
      <w:r>
        <w:rPr>
          <w:sz w:val="28"/>
          <w:szCs w:val="28"/>
        </w:rPr>
        <w:t xml:space="preserve">єктам комунальної власності біля 1 млн. грн. Для відновлення берегоукріплення та дороги по вул. </w:t>
      </w:r>
      <w:proofErr w:type="spellStart"/>
      <w:r>
        <w:rPr>
          <w:sz w:val="28"/>
          <w:szCs w:val="28"/>
        </w:rPr>
        <w:t>Буркут</w:t>
      </w:r>
      <w:proofErr w:type="spellEnd"/>
      <w:r>
        <w:rPr>
          <w:sz w:val="28"/>
          <w:szCs w:val="28"/>
        </w:rPr>
        <w:t xml:space="preserve"> необхідно більше   30 млн. грн.</w:t>
      </w:r>
    </w:p>
    <w:p w:rsidR="005C50EF" w:rsidRDefault="005C50EF" w:rsidP="005C5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Просимо Вас для ліквідації наслідків стихійного лиха</w:t>
      </w:r>
      <w:r w:rsidRPr="00C92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виділити місту фінансову допомогу. </w:t>
      </w:r>
    </w:p>
    <w:p w:rsidR="005C50EF" w:rsidRPr="00014628" w:rsidRDefault="005C50EF" w:rsidP="005C50EF">
      <w:pPr>
        <w:rPr>
          <w:sz w:val="28"/>
          <w:szCs w:val="28"/>
        </w:rPr>
      </w:pPr>
      <w:r w:rsidRPr="007A6E85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</w:rPr>
        <w:t>Надіємось на Вашу допомогу.</w:t>
      </w:r>
    </w:p>
    <w:p w:rsidR="005C50EF" w:rsidRDefault="005C50EF" w:rsidP="005C50EF"/>
    <w:p w:rsidR="00BF1D74" w:rsidRDefault="00BF1D74" w:rsidP="005C50EF"/>
    <w:p w:rsidR="005C50EF" w:rsidRPr="003D1896" w:rsidRDefault="005C50EF" w:rsidP="005C50EF">
      <w:pPr>
        <w:rPr>
          <w:sz w:val="28"/>
          <w:szCs w:val="28"/>
        </w:rPr>
      </w:pPr>
    </w:p>
    <w:p w:rsidR="005C50EF" w:rsidRPr="003D1896" w:rsidRDefault="005C50EF" w:rsidP="005C50EF">
      <w:pPr>
        <w:rPr>
          <w:sz w:val="28"/>
          <w:szCs w:val="28"/>
        </w:rPr>
      </w:pPr>
      <w:r w:rsidRPr="003D1896">
        <w:rPr>
          <w:sz w:val="28"/>
          <w:szCs w:val="28"/>
        </w:rPr>
        <w:t>З повагою,</w:t>
      </w:r>
    </w:p>
    <w:p w:rsidR="005C50EF" w:rsidRPr="003D1896" w:rsidRDefault="005C50EF" w:rsidP="005C50E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3D1896">
        <w:rPr>
          <w:sz w:val="28"/>
          <w:szCs w:val="28"/>
        </w:rPr>
        <w:t xml:space="preserve">епутати Рахівської міської </w:t>
      </w:r>
    </w:p>
    <w:p w:rsidR="005C50EF" w:rsidRPr="003D1896" w:rsidRDefault="005C50EF" w:rsidP="005C50EF">
      <w:pPr>
        <w:rPr>
          <w:sz w:val="28"/>
          <w:szCs w:val="28"/>
        </w:rPr>
      </w:pPr>
      <w:r w:rsidRPr="003D1896">
        <w:rPr>
          <w:sz w:val="28"/>
          <w:szCs w:val="28"/>
        </w:rPr>
        <w:t>ради сьомого скликання</w:t>
      </w:r>
    </w:p>
    <w:p w:rsidR="005C50EF" w:rsidRDefault="005C50EF" w:rsidP="005C50E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3C34" w:rsidRPr="004B3419" w:rsidRDefault="003C3C34" w:rsidP="003C3C34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D2700BC" wp14:editId="4C53ECB3">
            <wp:simplePos x="0" y="0"/>
            <wp:positionH relativeFrom="column">
              <wp:posOffset>2520315</wp:posOffset>
            </wp:positionH>
            <wp:positionV relativeFrom="paragraph">
              <wp:posOffset>162560</wp:posOffset>
            </wp:positionV>
            <wp:extent cx="520700" cy="431800"/>
            <wp:effectExtent l="0" t="0" r="0" b="635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C34" w:rsidRDefault="003C3C34" w:rsidP="003C3C34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lang w:val="uk-UA"/>
        </w:rPr>
      </w:pPr>
      <w:r w:rsidRPr="001D1CF0">
        <w:rPr>
          <w:rStyle w:val="a5"/>
          <w:lang w:val="uk-UA"/>
        </w:rPr>
        <w:t xml:space="preserve">                                </w:t>
      </w:r>
      <w:r>
        <w:rPr>
          <w:rStyle w:val="a5"/>
          <w:lang w:val="uk-UA"/>
        </w:rPr>
        <w:t xml:space="preserve">                                                                       </w:t>
      </w:r>
      <w:r w:rsidRPr="001D1CF0">
        <w:rPr>
          <w:rStyle w:val="a5"/>
          <w:lang w:val="uk-UA"/>
        </w:rPr>
        <w:t xml:space="preserve"> </w:t>
      </w:r>
    </w:p>
    <w:p w:rsidR="003C3C34" w:rsidRDefault="003C3C34" w:rsidP="003C3C34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lang w:val="uk-UA"/>
        </w:rPr>
      </w:pPr>
    </w:p>
    <w:p w:rsidR="003C3C34" w:rsidRDefault="003C3C34" w:rsidP="003C3C34">
      <w:pPr>
        <w:jc w:val="center"/>
        <w:rPr>
          <w:sz w:val="28"/>
          <w:szCs w:val="28"/>
        </w:rPr>
      </w:pPr>
    </w:p>
    <w:p w:rsidR="003C3C34" w:rsidRPr="00D16844" w:rsidRDefault="003C3C34" w:rsidP="003C3C34">
      <w:pPr>
        <w:jc w:val="center"/>
        <w:rPr>
          <w:sz w:val="28"/>
          <w:szCs w:val="28"/>
        </w:rPr>
      </w:pPr>
      <w:r w:rsidRPr="00D16844">
        <w:rPr>
          <w:sz w:val="28"/>
          <w:szCs w:val="28"/>
        </w:rPr>
        <w:t>Рахівська міська рада</w:t>
      </w:r>
    </w:p>
    <w:p w:rsidR="003C3C34" w:rsidRPr="00D16844" w:rsidRDefault="003C3C34" w:rsidP="003C3C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тридцять четверта сесія міської ради </w:t>
      </w:r>
    </w:p>
    <w:p w:rsidR="003C3C34" w:rsidRPr="00D16844" w:rsidRDefault="003C3C34" w:rsidP="003C3C34">
      <w:pPr>
        <w:jc w:val="center"/>
        <w:rPr>
          <w:sz w:val="28"/>
          <w:szCs w:val="28"/>
        </w:rPr>
      </w:pPr>
      <w:r w:rsidRPr="00D16844">
        <w:rPr>
          <w:sz w:val="28"/>
          <w:szCs w:val="28"/>
        </w:rPr>
        <w:t>сьомого скликання</w:t>
      </w:r>
    </w:p>
    <w:p w:rsidR="003C3C34" w:rsidRPr="00D16844" w:rsidRDefault="003C3C34" w:rsidP="003C3C34">
      <w:pPr>
        <w:rPr>
          <w:sz w:val="28"/>
          <w:szCs w:val="28"/>
        </w:rPr>
      </w:pPr>
    </w:p>
    <w:p w:rsidR="003C3C34" w:rsidRPr="00D16844" w:rsidRDefault="003C3C34" w:rsidP="003C3C34">
      <w:pPr>
        <w:jc w:val="center"/>
        <w:rPr>
          <w:sz w:val="28"/>
          <w:szCs w:val="28"/>
        </w:rPr>
      </w:pPr>
      <w:r w:rsidRPr="00D16844">
        <w:rPr>
          <w:sz w:val="28"/>
          <w:szCs w:val="28"/>
        </w:rPr>
        <w:t xml:space="preserve">Р І Ш Е Н </w:t>
      </w:r>
      <w:proofErr w:type="spellStart"/>
      <w:r w:rsidRPr="00D16844">
        <w:rPr>
          <w:sz w:val="28"/>
          <w:szCs w:val="28"/>
        </w:rPr>
        <w:t>Н</w:t>
      </w:r>
      <w:proofErr w:type="spellEnd"/>
      <w:r w:rsidRPr="00D16844">
        <w:rPr>
          <w:sz w:val="28"/>
          <w:szCs w:val="28"/>
        </w:rPr>
        <w:t xml:space="preserve"> Я</w:t>
      </w:r>
    </w:p>
    <w:p w:rsidR="003C3C34" w:rsidRPr="00D16844" w:rsidRDefault="003C3C34" w:rsidP="003C3C34">
      <w:pPr>
        <w:ind w:right="-1"/>
        <w:rPr>
          <w:sz w:val="28"/>
          <w:szCs w:val="28"/>
        </w:rPr>
      </w:pPr>
    </w:p>
    <w:p w:rsidR="003C3C34" w:rsidRPr="00D16844" w:rsidRDefault="003C3C34" w:rsidP="003C3C34">
      <w:pPr>
        <w:ind w:right="-1"/>
        <w:rPr>
          <w:sz w:val="28"/>
          <w:szCs w:val="28"/>
        </w:rPr>
      </w:pPr>
      <w:r w:rsidRPr="00D16844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20 серпня </w:t>
      </w:r>
      <w:r w:rsidRPr="00D16844">
        <w:rPr>
          <w:sz w:val="28"/>
          <w:szCs w:val="28"/>
        </w:rPr>
        <w:t>2018 року  №</w:t>
      </w:r>
      <w:r>
        <w:rPr>
          <w:sz w:val="28"/>
          <w:szCs w:val="28"/>
        </w:rPr>
        <w:t xml:space="preserve"> 501</w:t>
      </w:r>
    </w:p>
    <w:p w:rsidR="003C3C34" w:rsidRPr="00D16844" w:rsidRDefault="003C3C34" w:rsidP="003C3C34">
      <w:pPr>
        <w:ind w:right="142"/>
        <w:rPr>
          <w:sz w:val="28"/>
          <w:szCs w:val="28"/>
        </w:rPr>
      </w:pPr>
      <w:r w:rsidRPr="00D16844">
        <w:rPr>
          <w:sz w:val="28"/>
          <w:szCs w:val="28"/>
        </w:rPr>
        <w:t>м. Рахів</w:t>
      </w:r>
    </w:p>
    <w:p w:rsidR="003C3C34" w:rsidRDefault="003C3C34" w:rsidP="003C3C34">
      <w:pPr>
        <w:rPr>
          <w:color w:val="000000"/>
        </w:rPr>
      </w:pPr>
    </w:p>
    <w:p w:rsidR="005C50EF" w:rsidRDefault="005C50EF" w:rsidP="005C50EF">
      <w:pPr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Програми протипаводкового </w:t>
      </w:r>
    </w:p>
    <w:p w:rsidR="005C50EF" w:rsidRDefault="005C50EF" w:rsidP="005C50EF">
      <w:pPr>
        <w:rPr>
          <w:sz w:val="28"/>
          <w:szCs w:val="28"/>
        </w:rPr>
      </w:pPr>
      <w:r>
        <w:rPr>
          <w:sz w:val="28"/>
          <w:szCs w:val="28"/>
        </w:rPr>
        <w:t>захисту території м. Рахів на 2015-2020 роки</w:t>
      </w:r>
    </w:p>
    <w:p w:rsidR="005C50EF" w:rsidRDefault="005C50EF" w:rsidP="00027B80">
      <w:pPr>
        <w:rPr>
          <w:sz w:val="28"/>
          <w:szCs w:val="28"/>
        </w:rPr>
      </w:pPr>
      <w:r>
        <w:rPr>
          <w:sz w:val="28"/>
          <w:szCs w:val="28"/>
        </w:rPr>
        <w:t>з внесеними змінами від 18.08.2017 р.</w:t>
      </w:r>
    </w:p>
    <w:p w:rsidR="00027B80" w:rsidRDefault="00027B80" w:rsidP="00027B80">
      <w:pPr>
        <w:rPr>
          <w:sz w:val="28"/>
          <w:szCs w:val="28"/>
        </w:rPr>
      </w:pPr>
    </w:p>
    <w:p w:rsidR="005C50EF" w:rsidRDefault="005C50EF" w:rsidP="005C50EF">
      <w:pPr>
        <w:jc w:val="both"/>
        <w:rPr>
          <w:sz w:val="28"/>
          <w:szCs w:val="28"/>
        </w:rPr>
      </w:pPr>
    </w:p>
    <w:p w:rsidR="005C50EF" w:rsidRDefault="005C50EF" w:rsidP="005C5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Закону 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місцеве самоврядування в Україні”, міська рада </w:t>
      </w:r>
    </w:p>
    <w:p w:rsidR="005C50EF" w:rsidRDefault="005C50EF" w:rsidP="005C50EF">
      <w:pPr>
        <w:jc w:val="both"/>
        <w:rPr>
          <w:sz w:val="28"/>
          <w:szCs w:val="28"/>
        </w:rPr>
      </w:pPr>
    </w:p>
    <w:p w:rsidR="005C50EF" w:rsidRDefault="005C50EF" w:rsidP="005C50EF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 :</w:t>
      </w:r>
    </w:p>
    <w:p w:rsidR="005C50EF" w:rsidRDefault="005C50EF" w:rsidP="005C50EF">
      <w:pPr>
        <w:jc w:val="center"/>
        <w:rPr>
          <w:sz w:val="28"/>
          <w:szCs w:val="28"/>
        </w:rPr>
      </w:pPr>
    </w:p>
    <w:p w:rsidR="005C50EF" w:rsidRPr="00792526" w:rsidRDefault="005C50EF" w:rsidP="005C50EF">
      <w:pPr>
        <w:spacing w:line="360" w:lineRule="auto"/>
        <w:jc w:val="both"/>
        <w:rPr>
          <w:sz w:val="28"/>
          <w:szCs w:val="28"/>
        </w:rPr>
      </w:pPr>
      <w:r w:rsidRPr="00792526">
        <w:rPr>
          <w:sz w:val="28"/>
          <w:szCs w:val="28"/>
        </w:rPr>
        <w:tab/>
        <w:t xml:space="preserve">1. Внести зміни до Програми протипаводкового захисту території </w:t>
      </w:r>
      <w:proofErr w:type="spellStart"/>
      <w:r w:rsidRPr="00792526">
        <w:rPr>
          <w:sz w:val="28"/>
          <w:szCs w:val="28"/>
        </w:rPr>
        <w:t>м.Рахів</w:t>
      </w:r>
      <w:proofErr w:type="spellEnd"/>
      <w:r w:rsidRPr="00792526">
        <w:rPr>
          <w:sz w:val="28"/>
          <w:szCs w:val="28"/>
        </w:rPr>
        <w:t xml:space="preserve"> на 2015-2020 роки, затвердженої рішення №11 від 27.11.2015 року</w:t>
      </w:r>
      <w:r>
        <w:rPr>
          <w:sz w:val="28"/>
          <w:szCs w:val="28"/>
        </w:rPr>
        <w:t xml:space="preserve"> з внесеними змінами від 18.08.2017 року</w:t>
      </w:r>
      <w:r w:rsidRPr="00792526">
        <w:rPr>
          <w:sz w:val="28"/>
          <w:szCs w:val="28"/>
        </w:rPr>
        <w:t>, а саме: до розділу 5 «Завдання і заходи виконання програми» включити пункт</w:t>
      </w:r>
      <w:r>
        <w:rPr>
          <w:sz w:val="28"/>
          <w:szCs w:val="28"/>
        </w:rPr>
        <w:t>и</w:t>
      </w:r>
      <w:r w:rsidRPr="00792526">
        <w:rPr>
          <w:sz w:val="28"/>
          <w:szCs w:val="28"/>
        </w:rPr>
        <w:t xml:space="preserve"> «</w:t>
      </w:r>
      <w:r>
        <w:rPr>
          <w:sz w:val="28"/>
          <w:szCs w:val="28"/>
        </w:rPr>
        <w:t>Аварійно-відновлювальні роботи по розчистці русел потоків</w:t>
      </w:r>
      <w:r w:rsidRPr="00792526">
        <w:rPr>
          <w:sz w:val="28"/>
          <w:szCs w:val="28"/>
        </w:rPr>
        <w:t>»</w:t>
      </w:r>
      <w:r>
        <w:rPr>
          <w:sz w:val="28"/>
          <w:szCs w:val="28"/>
        </w:rPr>
        <w:t>, «Придбання паливно-мастильних матеріалів»</w:t>
      </w:r>
      <w:r w:rsidRPr="00792526">
        <w:rPr>
          <w:sz w:val="28"/>
          <w:szCs w:val="28"/>
        </w:rPr>
        <w:t xml:space="preserve">. </w:t>
      </w:r>
    </w:p>
    <w:p w:rsidR="005C50EF" w:rsidRPr="00792526" w:rsidRDefault="005C50EF" w:rsidP="005C50EF">
      <w:pPr>
        <w:spacing w:line="360" w:lineRule="auto"/>
        <w:jc w:val="both"/>
        <w:rPr>
          <w:sz w:val="28"/>
          <w:szCs w:val="28"/>
        </w:rPr>
      </w:pPr>
      <w:r w:rsidRPr="00792526">
        <w:rPr>
          <w:sz w:val="28"/>
          <w:szCs w:val="28"/>
        </w:rPr>
        <w:tab/>
        <w:t xml:space="preserve">2. Відповідно до внесених змін таблицю розділу 5 «Завдання і заходи виконання програми»  </w:t>
      </w:r>
      <w:proofErr w:type="spellStart"/>
      <w:r w:rsidRPr="00792526">
        <w:rPr>
          <w:sz w:val="28"/>
          <w:szCs w:val="28"/>
        </w:rPr>
        <w:t>Програми</w:t>
      </w:r>
      <w:proofErr w:type="spellEnd"/>
      <w:r w:rsidRPr="00792526">
        <w:rPr>
          <w:sz w:val="28"/>
          <w:szCs w:val="28"/>
        </w:rPr>
        <w:t xml:space="preserve"> протип</w:t>
      </w:r>
      <w:r>
        <w:rPr>
          <w:sz w:val="28"/>
          <w:szCs w:val="28"/>
        </w:rPr>
        <w:t xml:space="preserve">аводкового захисту території </w:t>
      </w:r>
      <w:proofErr w:type="spellStart"/>
      <w:r>
        <w:rPr>
          <w:sz w:val="28"/>
          <w:szCs w:val="28"/>
        </w:rPr>
        <w:t>м.</w:t>
      </w:r>
      <w:r w:rsidRPr="00792526">
        <w:rPr>
          <w:sz w:val="28"/>
          <w:szCs w:val="28"/>
        </w:rPr>
        <w:t>Рахів</w:t>
      </w:r>
      <w:proofErr w:type="spellEnd"/>
      <w:r w:rsidRPr="00792526">
        <w:rPr>
          <w:sz w:val="28"/>
          <w:szCs w:val="28"/>
        </w:rPr>
        <w:t xml:space="preserve"> на 2015-2020 роки викласти у новій редакції, згідно додатку №1. </w:t>
      </w:r>
    </w:p>
    <w:p w:rsidR="005C50EF" w:rsidRPr="00792526" w:rsidRDefault="005C50EF" w:rsidP="005C50EF">
      <w:pPr>
        <w:jc w:val="both"/>
        <w:rPr>
          <w:sz w:val="28"/>
          <w:szCs w:val="28"/>
        </w:rPr>
      </w:pPr>
    </w:p>
    <w:p w:rsidR="005C50EF" w:rsidRPr="00792526" w:rsidRDefault="0077078E" w:rsidP="005C5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50EF" w:rsidRDefault="005C50EF" w:rsidP="005C50EF">
      <w:pPr>
        <w:rPr>
          <w:sz w:val="28"/>
        </w:rPr>
      </w:pPr>
      <w:r w:rsidRPr="00792526">
        <w:rPr>
          <w:sz w:val="28"/>
        </w:rPr>
        <w:t>Міський голова</w:t>
      </w:r>
      <w:r w:rsidRPr="00792526">
        <w:rPr>
          <w:sz w:val="28"/>
        </w:rPr>
        <w:tab/>
      </w:r>
      <w:r w:rsidRPr="00792526">
        <w:rPr>
          <w:sz w:val="28"/>
        </w:rPr>
        <w:tab/>
      </w:r>
      <w:r w:rsidRPr="00792526">
        <w:rPr>
          <w:sz w:val="28"/>
        </w:rPr>
        <w:tab/>
      </w:r>
      <w:r w:rsidRPr="00792526">
        <w:rPr>
          <w:sz w:val="28"/>
        </w:rPr>
        <w:tab/>
      </w:r>
      <w:r w:rsidRPr="00792526">
        <w:rPr>
          <w:sz w:val="28"/>
        </w:rPr>
        <w:tab/>
      </w:r>
      <w:r w:rsidRPr="00792526">
        <w:rPr>
          <w:sz w:val="28"/>
        </w:rPr>
        <w:tab/>
        <w:t xml:space="preserve">  </w:t>
      </w:r>
      <w:r>
        <w:rPr>
          <w:sz w:val="28"/>
        </w:rPr>
        <w:tab/>
      </w:r>
      <w:r w:rsidRPr="00792526">
        <w:rPr>
          <w:sz w:val="28"/>
        </w:rPr>
        <w:t>В.В.Медвідь</w:t>
      </w:r>
    </w:p>
    <w:p w:rsidR="005C50EF" w:rsidRDefault="005C50EF" w:rsidP="005C50EF">
      <w:pPr>
        <w:rPr>
          <w:sz w:val="28"/>
        </w:rPr>
      </w:pPr>
    </w:p>
    <w:p w:rsidR="005C50EF" w:rsidRPr="00792526" w:rsidRDefault="005C50EF" w:rsidP="005C50EF">
      <w:pPr>
        <w:tabs>
          <w:tab w:val="center" w:pos="0"/>
        </w:tabs>
        <w:rPr>
          <w:sz w:val="28"/>
          <w:szCs w:val="28"/>
        </w:rPr>
      </w:pPr>
      <w:r w:rsidRPr="00792526">
        <w:rPr>
          <w:sz w:val="28"/>
        </w:rP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567"/>
      </w:tblGrid>
      <w:tr w:rsidR="005C50EF" w:rsidRPr="00792526" w:rsidTr="002A45FD">
        <w:trPr>
          <w:jc w:val="right"/>
        </w:trPr>
        <w:tc>
          <w:tcPr>
            <w:tcW w:w="2567" w:type="dxa"/>
          </w:tcPr>
          <w:p w:rsidR="005C50EF" w:rsidRPr="00792526" w:rsidRDefault="005C50EF" w:rsidP="002A45FD">
            <w:pPr>
              <w:jc w:val="center"/>
              <w:rPr>
                <w:sz w:val="20"/>
                <w:szCs w:val="20"/>
              </w:rPr>
            </w:pPr>
            <w:r w:rsidRPr="00792526">
              <w:rPr>
                <w:sz w:val="20"/>
                <w:szCs w:val="20"/>
              </w:rPr>
              <w:lastRenderedPageBreak/>
              <w:br w:type="page"/>
            </w:r>
            <w:r w:rsidRPr="00792526">
              <w:rPr>
                <w:b/>
                <w:sz w:val="20"/>
                <w:szCs w:val="20"/>
              </w:rPr>
              <w:br w:type="page"/>
            </w:r>
            <w:r w:rsidRPr="00792526">
              <w:rPr>
                <w:sz w:val="20"/>
                <w:szCs w:val="20"/>
              </w:rPr>
              <w:t xml:space="preserve">Додаток </w:t>
            </w:r>
            <w:r w:rsidR="005424CA">
              <w:rPr>
                <w:sz w:val="20"/>
                <w:szCs w:val="20"/>
              </w:rPr>
              <w:t>№1</w:t>
            </w:r>
          </w:p>
          <w:p w:rsidR="005C50EF" w:rsidRPr="00792526" w:rsidRDefault="005C50EF" w:rsidP="002A45FD">
            <w:pPr>
              <w:rPr>
                <w:sz w:val="20"/>
                <w:szCs w:val="20"/>
              </w:rPr>
            </w:pPr>
            <w:r w:rsidRPr="00792526">
              <w:rPr>
                <w:sz w:val="20"/>
                <w:szCs w:val="20"/>
              </w:rPr>
              <w:t>до рішення міської ради</w:t>
            </w:r>
          </w:p>
          <w:p w:rsidR="005C50EF" w:rsidRPr="00792526" w:rsidRDefault="005C50EF" w:rsidP="002A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792526">
              <w:rPr>
                <w:sz w:val="20"/>
                <w:szCs w:val="20"/>
              </w:rPr>
              <w:t xml:space="preserve">-ої сесії 7-го скликання                                                                                              від </w:t>
            </w:r>
            <w:r>
              <w:rPr>
                <w:sz w:val="20"/>
                <w:szCs w:val="20"/>
              </w:rPr>
              <w:t>20</w:t>
            </w:r>
            <w:r w:rsidRPr="00792526">
              <w:rPr>
                <w:sz w:val="20"/>
                <w:szCs w:val="20"/>
              </w:rPr>
              <w:t xml:space="preserve">.08.2017 р. № </w:t>
            </w:r>
            <w:r w:rsidR="003C3C34">
              <w:rPr>
                <w:sz w:val="20"/>
                <w:szCs w:val="20"/>
              </w:rPr>
              <w:t>501</w:t>
            </w:r>
          </w:p>
        </w:tc>
      </w:tr>
    </w:tbl>
    <w:p w:rsidR="005C50EF" w:rsidRPr="00792526" w:rsidRDefault="005C50EF" w:rsidP="005C50EF">
      <w:pPr>
        <w:tabs>
          <w:tab w:val="center" w:pos="0"/>
        </w:tabs>
        <w:jc w:val="center"/>
        <w:rPr>
          <w:sz w:val="28"/>
          <w:szCs w:val="28"/>
        </w:rPr>
      </w:pPr>
    </w:p>
    <w:p w:rsidR="005C50EF" w:rsidRPr="00792526" w:rsidRDefault="005C50EF" w:rsidP="005C50EF">
      <w:pPr>
        <w:rPr>
          <w:sz w:val="28"/>
        </w:rPr>
      </w:pPr>
      <w:r w:rsidRPr="00792526">
        <w:rPr>
          <w:sz w:val="28"/>
        </w:rPr>
        <w:t xml:space="preserve">5. </w:t>
      </w:r>
      <w:r w:rsidRPr="00792526">
        <w:rPr>
          <w:sz w:val="28"/>
          <w:szCs w:val="28"/>
        </w:rPr>
        <w:t>Завдання і заходи виконання програми</w:t>
      </w:r>
    </w:p>
    <w:p w:rsidR="005C50EF" w:rsidRPr="00792526" w:rsidRDefault="005C50EF" w:rsidP="005C50EF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104"/>
        <w:gridCol w:w="897"/>
        <w:gridCol w:w="897"/>
        <w:gridCol w:w="897"/>
        <w:gridCol w:w="897"/>
        <w:gridCol w:w="897"/>
        <w:gridCol w:w="897"/>
      </w:tblGrid>
      <w:tr w:rsidR="005C50EF" w:rsidRPr="00C80F4B" w:rsidTr="00C80F4B">
        <w:trPr>
          <w:trHeight w:val="480"/>
        </w:trPr>
        <w:tc>
          <w:tcPr>
            <w:tcW w:w="3085" w:type="dxa"/>
            <w:vMerge w:val="restart"/>
          </w:tcPr>
          <w:p w:rsidR="005C50EF" w:rsidRPr="00C80F4B" w:rsidRDefault="005C50EF" w:rsidP="002A45FD">
            <w:r w:rsidRPr="00C80F4B">
              <w:t>Найменування завдання</w:t>
            </w:r>
          </w:p>
        </w:tc>
        <w:tc>
          <w:tcPr>
            <w:tcW w:w="1104" w:type="dxa"/>
            <w:vMerge w:val="restart"/>
          </w:tcPr>
          <w:p w:rsidR="005C50EF" w:rsidRPr="00C80F4B" w:rsidRDefault="005C50EF" w:rsidP="002A45FD">
            <w:r w:rsidRPr="00C80F4B">
              <w:t>Обсяг фінансування</w:t>
            </w:r>
          </w:p>
          <w:p w:rsidR="005C50EF" w:rsidRPr="00C80F4B" w:rsidRDefault="005C50EF" w:rsidP="002A45FD">
            <w:r w:rsidRPr="00C80F4B">
              <w:t>млн. грн.</w:t>
            </w:r>
          </w:p>
        </w:tc>
        <w:tc>
          <w:tcPr>
            <w:tcW w:w="5382" w:type="dxa"/>
            <w:gridSpan w:val="6"/>
          </w:tcPr>
          <w:p w:rsidR="005C50EF" w:rsidRPr="00C80F4B" w:rsidRDefault="005C50EF" w:rsidP="002A45FD">
            <w:pPr>
              <w:jc w:val="center"/>
            </w:pPr>
            <w:r w:rsidRPr="00C80F4B">
              <w:t>За роками</w:t>
            </w:r>
          </w:p>
        </w:tc>
      </w:tr>
      <w:tr w:rsidR="005C50EF" w:rsidRPr="00792526" w:rsidTr="00C80F4B">
        <w:trPr>
          <w:trHeight w:val="480"/>
        </w:trPr>
        <w:tc>
          <w:tcPr>
            <w:tcW w:w="3085" w:type="dxa"/>
            <w:vMerge/>
            <w:vAlign w:val="center"/>
          </w:tcPr>
          <w:p w:rsidR="005C50EF" w:rsidRPr="00792526" w:rsidRDefault="005C50EF" w:rsidP="002A45FD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vMerge/>
            <w:vAlign w:val="center"/>
          </w:tcPr>
          <w:p w:rsidR="005C50EF" w:rsidRPr="00792526" w:rsidRDefault="005C50EF" w:rsidP="002A45FD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2015</w:t>
            </w:r>
          </w:p>
        </w:tc>
        <w:tc>
          <w:tcPr>
            <w:tcW w:w="897" w:type="dxa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2016</w:t>
            </w:r>
          </w:p>
        </w:tc>
        <w:tc>
          <w:tcPr>
            <w:tcW w:w="897" w:type="dxa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2017</w:t>
            </w:r>
          </w:p>
        </w:tc>
        <w:tc>
          <w:tcPr>
            <w:tcW w:w="897" w:type="dxa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2018</w:t>
            </w:r>
          </w:p>
        </w:tc>
        <w:tc>
          <w:tcPr>
            <w:tcW w:w="897" w:type="dxa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2019</w:t>
            </w:r>
          </w:p>
        </w:tc>
        <w:tc>
          <w:tcPr>
            <w:tcW w:w="897" w:type="dxa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2020</w:t>
            </w:r>
          </w:p>
        </w:tc>
      </w:tr>
      <w:tr w:rsidR="005C50EF" w:rsidRPr="00792526" w:rsidTr="00C80F4B">
        <w:tc>
          <w:tcPr>
            <w:tcW w:w="3085" w:type="dxa"/>
          </w:tcPr>
          <w:p w:rsidR="005C50EF" w:rsidRPr="00792526" w:rsidRDefault="005C50EF" w:rsidP="002A45FD">
            <w:pPr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Будівництво нових і реконструкція існуючих дамб, берегоукріплень</w:t>
            </w:r>
          </w:p>
        </w:tc>
        <w:tc>
          <w:tcPr>
            <w:tcW w:w="1104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12,5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1,5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2,0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2,0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2,0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2,5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2,5</w:t>
            </w:r>
          </w:p>
        </w:tc>
      </w:tr>
      <w:tr w:rsidR="005C50EF" w:rsidRPr="00792526" w:rsidTr="00C80F4B">
        <w:tc>
          <w:tcPr>
            <w:tcW w:w="3085" w:type="dxa"/>
          </w:tcPr>
          <w:p w:rsidR="005C50EF" w:rsidRPr="00792526" w:rsidRDefault="005C50EF" w:rsidP="002A45FD">
            <w:pPr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Будівництво протизсувних та проти селевих споруд</w:t>
            </w:r>
          </w:p>
        </w:tc>
        <w:tc>
          <w:tcPr>
            <w:tcW w:w="1104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4,0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-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0,5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0,5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1,0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1,0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1,0</w:t>
            </w:r>
          </w:p>
        </w:tc>
      </w:tr>
      <w:tr w:rsidR="005C50EF" w:rsidRPr="00792526" w:rsidTr="00C80F4B">
        <w:tc>
          <w:tcPr>
            <w:tcW w:w="3085" w:type="dxa"/>
          </w:tcPr>
          <w:p w:rsidR="005C50EF" w:rsidRPr="00792526" w:rsidRDefault="005C50EF" w:rsidP="002A45FD">
            <w:pPr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Заходи з берегоукріплення та регулювання русел потоків</w:t>
            </w:r>
          </w:p>
        </w:tc>
        <w:tc>
          <w:tcPr>
            <w:tcW w:w="1104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3,8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0,3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0,5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0,5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0,5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1,0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1,0</w:t>
            </w:r>
          </w:p>
        </w:tc>
      </w:tr>
      <w:tr w:rsidR="005C50EF" w:rsidRPr="00792526" w:rsidTr="00C80F4B">
        <w:tc>
          <w:tcPr>
            <w:tcW w:w="3085" w:type="dxa"/>
          </w:tcPr>
          <w:p w:rsidR="005C50EF" w:rsidRPr="00792526" w:rsidRDefault="005C50EF" w:rsidP="002A45FD">
            <w:pPr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Заходи по розчистці русла річки Тиса</w:t>
            </w:r>
            <w:r w:rsidR="00C80F4B">
              <w:rPr>
                <w:sz w:val="28"/>
                <w:szCs w:val="28"/>
              </w:rPr>
              <w:t xml:space="preserve"> та її </w:t>
            </w:r>
            <w:proofErr w:type="spellStart"/>
            <w:r w:rsidR="00C80F4B">
              <w:rPr>
                <w:sz w:val="28"/>
                <w:szCs w:val="28"/>
              </w:rPr>
              <w:t>притоків</w:t>
            </w:r>
            <w:proofErr w:type="spellEnd"/>
            <w:r w:rsidR="00C80F4B">
              <w:rPr>
                <w:sz w:val="28"/>
                <w:szCs w:val="28"/>
              </w:rPr>
              <w:t xml:space="preserve"> в межах міста Рахів</w:t>
            </w:r>
          </w:p>
        </w:tc>
        <w:tc>
          <w:tcPr>
            <w:tcW w:w="1104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1,6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-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-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0,4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0,4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0,4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0,4</w:t>
            </w:r>
          </w:p>
        </w:tc>
      </w:tr>
      <w:tr w:rsidR="005C50EF" w:rsidRPr="00792526" w:rsidTr="00C80F4B">
        <w:tc>
          <w:tcPr>
            <w:tcW w:w="3085" w:type="dxa"/>
          </w:tcPr>
          <w:p w:rsidR="005C50EF" w:rsidRPr="00792526" w:rsidRDefault="005C50EF" w:rsidP="002A4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Аварійно-відновлювальні роботи по розчистці русел потоків</w:t>
            </w:r>
          </w:p>
        </w:tc>
        <w:tc>
          <w:tcPr>
            <w:tcW w:w="1104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5C50EF" w:rsidRPr="00792526" w:rsidTr="00C80F4B">
        <w:tc>
          <w:tcPr>
            <w:tcW w:w="3085" w:type="dxa"/>
          </w:tcPr>
          <w:p w:rsidR="005C50EF" w:rsidRDefault="005C50EF" w:rsidP="002A4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Регулювання русел потічків та встановлення лотків</w:t>
            </w:r>
          </w:p>
        </w:tc>
        <w:tc>
          <w:tcPr>
            <w:tcW w:w="1104" w:type="dxa"/>
            <w:vAlign w:val="center"/>
          </w:tcPr>
          <w:p w:rsidR="005C50EF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897" w:type="dxa"/>
            <w:vAlign w:val="center"/>
          </w:tcPr>
          <w:p w:rsidR="005C50EF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7" w:type="dxa"/>
            <w:vAlign w:val="center"/>
          </w:tcPr>
          <w:p w:rsidR="005C50EF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7" w:type="dxa"/>
            <w:vAlign w:val="center"/>
          </w:tcPr>
          <w:p w:rsidR="005C50EF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7" w:type="dxa"/>
            <w:vAlign w:val="center"/>
          </w:tcPr>
          <w:p w:rsidR="005C50EF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97" w:type="dxa"/>
            <w:vAlign w:val="center"/>
          </w:tcPr>
          <w:p w:rsidR="005C50EF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97" w:type="dxa"/>
            <w:vAlign w:val="center"/>
          </w:tcPr>
          <w:p w:rsidR="005C50EF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C50EF" w:rsidRPr="00792526" w:rsidTr="00C80F4B">
        <w:tc>
          <w:tcPr>
            <w:tcW w:w="3085" w:type="dxa"/>
          </w:tcPr>
          <w:p w:rsidR="005C50EF" w:rsidRDefault="005C50EF" w:rsidP="002A4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паливно-мастильних матеріалів</w:t>
            </w:r>
          </w:p>
        </w:tc>
        <w:tc>
          <w:tcPr>
            <w:tcW w:w="1104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5C50EF" w:rsidRPr="00792526" w:rsidTr="00C80F4B">
        <w:tc>
          <w:tcPr>
            <w:tcW w:w="3085" w:type="dxa"/>
          </w:tcPr>
          <w:p w:rsidR="005C50EF" w:rsidRPr="00792526" w:rsidRDefault="005C50EF" w:rsidP="002A45FD">
            <w:pPr>
              <w:rPr>
                <w:sz w:val="28"/>
                <w:szCs w:val="28"/>
              </w:rPr>
            </w:pPr>
          </w:p>
          <w:p w:rsidR="005C50EF" w:rsidRPr="00792526" w:rsidRDefault="005C50EF" w:rsidP="002A45FD">
            <w:pPr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 xml:space="preserve">Всього </w:t>
            </w:r>
          </w:p>
        </w:tc>
        <w:tc>
          <w:tcPr>
            <w:tcW w:w="1104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34,8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3,0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 w:rsidRPr="00792526">
              <w:rPr>
                <w:sz w:val="28"/>
                <w:szCs w:val="28"/>
              </w:rPr>
              <w:t>3,4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</w:t>
            </w:r>
          </w:p>
        </w:tc>
        <w:tc>
          <w:tcPr>
            <w:tcW w:w="897" w:type="dxa"/>
            <w:vAlign w:val="center"/>
          </w:tcPr>
          <w:p w:rsidR="005C50EF" w:rsidRPr="00792526" w:rsidRDefault="005C50EF" w:rsidP="002A4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</w:t>
            </w:r>
          </w:p>
        </w:tc>
      </w:tr>
    </w:tbl>
    <w:p w:rsidR="005C50EF" w:rsidRPr="00792526" w:rsidRDefault="005C50EF" w:rsidP="005C50EF">
      <w:pPr>
        <w:rPr>
          <w:sz w:val="28"/>
        </w:rPr>
      </w:pPr>
    </w:p>
    <w:p w:rsidR="005C50EF" w:rsidRPr="00792526" w:rsidRDefault="005C50EF" w:rsidP="005C50EF">
      <w:pPr>
        <w:rPr>
          <w:sz w:val="28"/>
          <w:szCs w:val="28"/>
        </w:rPr>
      </w:pPr>
    </w:p>
    <w:p w:rsidR="0079427E" w:rsidRDefault="005C50EF" w:rsidP="005C50EF">
      <w:pPr>
        <w:spacing w:line="276" w:lineRule="auto"/>
        <w:rPr>
          <w:sz w:val="28"/>
          <w:szCs w:val="28"/>
        </w:rPr>
      </w:pPr>
      <w:r w:rsidRPr="00792526">
        <w:rPr>
          <w:sz w:val="28"/>
          <w:szCs w:val="28"/>
        </w:rPr>
        <w:t>Секретар ради</w:t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92526">
        <w:rPr>
          <w:sz w:val="28"/>
          <w:szCs w:val="28"/>
        </w:rPr>
        <w:t xml:space="preserve">Д.Д.Брехлічук </w:t>
      </w:r>
    </w:p>
    <w:p w:rsidR="0079427E" w:rsidRDefault="0079427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427E" w:rsidRDefault="0079427E" w:rsidP="0079427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162560</wp:posOffset>
            </wp:positionV>
            <wp:extent cx="520700" cy="431800"/>
            <wp:effectExtent l="0" t="0" r="0" b="635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27E" w:rsidRDefault="0079427E" w:rsidP="0079427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lang w:val="uk-UA"/>
        </w:rPr>
      </w:pPr>
      <w:r>
        <w:rPr>
          <w:rStyle w:val="a5"/>
          <w:lang w:val="uk-UA"/>
        </w:rPr>
        <w:t xml:space="preserve">                                                                                                        </w:t>
      </w:r>
    </w:p>
    <w:p w:rsidR="0079427E" w:rsidRDefault="0079427E" w:rsidP="0079427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lang w:val="uk-UA"/>
        </w:rPr>
      </w:pPr>
    </w:p>
    <w:p w:rsidR="0079427E" w:rsidRDefault="0079427E" w:rsidP="0079427E">
      <w:pPr>
        <w:jc w:val="center"/>
        <w:rPr>
          <w:sz w:val="28"/>
          <w:szCs w:val="28"/>
        </w:rPr>
      </w:pPr>
    </w:p>
    <w:p w:rsidR="0079427E" w:rsidRDefault="0079427E" w:rsidP="0079427E">
      <w:pPr>
        <w:jc w:val="center"/>
        <w:rPr>
          <w:sz w:val="28"/>
          <w:szCs w:val="28"/>
        </w:rPr>
      </w:pPr>
      <w:r>
        <w:rPr>
          <w:sz w:val="28"/>
          <w:szCs w:val="28"/>
        </w:rPr>
        <w:t>Рахівська міська рада</w:t>
      </w:r>
    </w:p>
    <w:p w:rsidR="0079427E" w:rsidRDefault="0079427E" w:rsidP="007942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тридцять четверта сесія міської ради </w:t>
      </w:r>
    </w:p>
    <w:p w:rsidR="0079427E" w:rsidRDefault="0079427E" w:rsidP="0079427E">
      <w:pPr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79427E" w:rsidRDefault="0079427E" w:rsidP="0079427E">
      <w:pPr>
        <w:rPr>
          <w:sz w:val="28"/>
          <w:szCs w:val="28"/>
        </w:rPr>
      </w:pPr>
    </w:p>
    <w:p w:rsidR="0079427E" w:rsidRDefault="0079427E" w:rsidP="007942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79427E" w:rsidRDefault="0079427E" w:rsidP="0079427E">
      <w:pPr>
        <w:ind w:right="-1"/>
        <w:rPr>
          <w:sz w:val="28"/>
          <w:szCs w:val="28"/>
        </w:rPr>
      </w:pPr>
    </w:p>
    <w:p w:rsidR="0079427E" w:rsidRDefault="0079427E" w:rsidP="0079427E">
      <w:pPr>
        <w:ind w:right="-1"/>
        <w:rPr>
          <w:sz w:val="28"/>
          <w:szCs w:val="28"/>
        </w:rPr>
      </w:pPr>
      <w:r>
        <w:rPr>
          <w:sz w:val="28"/>
          <w:szCs w:val="28"/>
        </w:rPr>
        <w:t>від 20 серпня 2018 року  № 502</w:t>
      </w:r>
    </w:p>
    <w:p w:rsidR="0079427E" w:rsidRDefault="0079427E" w:rsidP="0079427E">
      <w:pPr>
        <w:ind w:right="142"/>
        <w:rPr>
          <w:sz w:val="28"/>
          <w:szCs w:val="28"/>
        </w:rPr>
      </w:pPr>
      <w:r>
        <w:rPr>
          <w:sz w:val="28"/>
          <w:szCs w:val="28"/>
        </w:rPr>
        <w:t>м. Рахів</w:t>
      </w:r>
    </w:p>
    <w:p w:rsidR="0079427E" w:rsidRDefault="0079427E" w:rsidP="0079427E">
      <w:pPr>
        <w:rPr>
          <w:color w:val="000000"/>
        </w:rPr>
      </w:pPr>
    </w:p>
    <w:p w:rsidR="005C50EF" w:rsidRDefault="005C50EF" w:rsidP="005C50EF">
      <w:pPr>
        <w:rPr>
          <w:sz w:val="28"/>
          <w:szCs w:val="28"/>
        </w:rPr>
      </w:pPr>
      <w:r w:rsidRPr="00CA3293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 участь міської ради у </w:t>
      </w:r>
      <w:proofErr w:type="spellStart"/>
      <w:r>
        <w:rPr>
          <w:sz w:val="28"/>
          <w:szCs w:val="28"/>
        </w:rPr>
        <w:t>веломарафоні</w:t>
      </w:r>
      <w:proofErr w:type="spellEnd"/>
      <w:r>
        <w:rPr>
          <w:sz w:val="28"/>
          <w:szCs w:val="28"/>
        </w:rPr>
        <w:t xml:space="preserve"> </w:t>
      </w:r>
    </w:p>
    <w:p w:rsidR="005C50EF" w:rsidRDefault="005C50EF" w:rsidP="005C50EF">
      <w:pPr>
        <w:rPr>
          <w:sz w:val="28"/>
          <w:szCs w:val="28"/>
        </w:rPr>
      </w:pPr>
      <w:r>
        <w:rPr>
          <w:sz w:val="28"/>
          <w:szCs w:val="28"/>
        </w:rPr>
        <w:t xml:space="preserve">«Стежками опришків» та фестивалі-ярмарку </w:t>
      </w:r>
    </w:p>
    <w:p w:rsidR="005C50EF" w:rsidRDefault="005C50EF" w:rsidP="005C50EF">
      <w:pPr>
        <w:rPr>
          <w:sz w:val="28"/>
          <w:szCs w:val="28"/>
        </w:rPr>
      </w:pPr>
      <w:r>
        <w:rPr>
          <w:sz w:val="28"/>
          <w:szCs w:val="28"/>
        </w:rPr>
        <w:t xml:space="preserve">«Гуцульська </w:t>
      </w:r>
      <w:proofErr w:type="spellStart"/>
      <w:r>
        <w:rPr>
          <w:sz w:val="28"/>
          <w:szCs w:val="28"/>
        </w:rPr>
        <w:t>бриндзя</w:t>
      </w:r>
      <w:proofErr w:type="spellEnd"/>
      <w:r>
        <w:rPr>
          <w:sz w:val="28"/>
          <w:szCs w:val="28"/>
        </w:rPr>
        <w:t>»</w:t>
      </w:r>
    </w:p>
    <w:p w:rsidR="005C50EF" w:rsidRDefault="005C50EF" w:rsidP="005C50EF">
      <w:pPr>
        <w:rPr>
          <w:sz w:val="28"/>
          <w:szCs w:val="28"/>
        </w:rPr>
      </w:pPr>
    </w:p>
    <w:p w:rsidR="005C50EF" w:rsidRDefault="005C50EF" w:rsidP="005C50EF">
      <w:pPr>
        <w:jc w:val="both"/>
        <w:rPr>
          <w:sz w:val="28"/>
          <w:szCs w:val="28"/>
        </w:rPr>
      </w:pPr>
      <w:r w:rsidRPr="008A375A">
        <w:rPr>
          <w:sz w:val="28"/>
          <w:szCs w:val="28"/>
        </w:rPr>
        <w:tab/>
      </w:r>
      <w:r w:rsidR="00E506DB">
        <w:rPr>
          <w:sz w:val="28"/>
          <w:szCs w:val="28"/>
        </w:rPr>
        <w:t>К</w:t>
      </w:r>
      <w:r>
        <w:rPr>
          <w:sz w:val="28"/>
          <w:szCs w:val="28"/>
        </w:rPr>
        <w:t xml:space="preserve">еруючись ст.26 Закону 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місцеве самоврядування в Україні”, міська рада </w:t>
      </w:r>
    </w:p>
    <w:p w:rsidR="005C50EF" w:rsidRDefault="005C50EF" w:rsidP="005C50EF">
      <w:pPr>
        <w:jc w:val="both"/>
        <w:rPr>
          <w:sz w:val="28"/>
          <w:szCs w:val="28"/>
        </w:rPr>
      </w:pPr>
    </w:p>
    <w:p w:rsidR="005C50EF" w:rsidRDefault="005C50EF" w:rsidP="005C50EF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 :</w:t>
      </w:r>
    </w:p>
    <w:p w:rsidR="005C50EF" w:rsidRDefault="005C50EF" w:rsidP="005C50EF">
      <w:pPr>
        <w:jc w:val="center"/>
        <w:rPr>
          <w:sz w:val="28"/>
          <w:szCs w:val="28"/>
        </w:rPr>
      </w:pPr>
    </w:p>
    <w:p w:rsidR="005C50EF" w:rsidRPr="007B19CC" w:rsidRDefault="007B19CC" w:rsidP="007B19CC">
      <w:pPr>
        <w:ind w:firstLine="708"/>
        <w:jc w:val="both"/>
        <w:rPr>
          <w:sz w:val="28"/>
          <w:szCs w:val="28"/>
        </w:rPr>
      </w:pPr>
      <w:r w:rsidRPr="008A375A">
        <w:rPr>
          <w:sz w:val="28"/>
          <w:szCs w:val="28"/>
        </w:rPr>
        <w:t>1.</w:t>
      </w:r>
      <w:r w:rsidR="005C50EF" w:rsidRPr="008A375A">
        <w:rPr>
          <w:sz w:val="28"/>
          <w:szCs w:val="28"/>
        </w:rPr>
        <w:t>У зв’язку із стихійним лихом, яке відбулося 17 серпня 2018 року,</w:t>
      </w:r>
      <w:r w:rsidR="005C50EF" w:rsidRPr="007B19CC">
        <w:rPr>
          <w:sz w:val="28"/>
          <w:szCs w:val="28"/>
        </w:rPr>
        <w:t xml:space="preserve"> Рахівська міська рада не братиме участь у заходах по проведенні </w:t>
      </w:r>
      <w:proofErr w:type="spellStart"/>
      <w:r w:rsidR="005C50EF" w:rsidRPr="007B19CC">
        <w:rPr>
          <w:sz w:val="28"/>
          <w:szCs w:val="28"/>
        </w:rPr>
        <w:t>веломарафону</w:t>
      </w:r>
      <w:proofErr w:type="spellEnd"/>
      <w:r w:rsidR="005C50EF" w:rsidRPr="007B19CC">
        <w:rPr>
          <w:sz w:val="28"/>
          <w:szCs w:val="28"/>
        </w:rPr>
        <w:t xml:space="preserve"> «Стежками опришків» 24-26 серпня 2018 року.</w:t>
      </w:r>
    </w:p>
    <w:p w:rsidR="005C50EF" w:rsidRDefault="005C50EF" w:rsidP="005C5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E067F">
        <w:rPr>
          <w:sz w:val="28"/>
          <w:szCs w:val="28"/>
        </w:rPr>
        <w:t>У зв’язку із стихійним лихом, яке відбулося 17 серпня 2018 року, Рахівська міська рада не братиме участь</w:t>
      </w:r>
      <w:r>
        <w:rPr>
          <w:sz w:val="28"/>
          <w:szCs w:val="28"/>
        </w:rPr>
        <w:t xml:space="preserve"> у заходах по проведенню фестивалю-ярмарку </w:t>
      </w:r>
      <w:r w:rsidRPr="00C714D1">
        <w:rPr>
          <w:sz w:val="28"/>
          <w:szCs w:val="28"/>
        </w:rPr>
        <w:t xml:space="preserve"> «Гуцульська </w:t>
      </w:r>
      <w:proofErr w:type="spellStart"/>
      <w:r w:rsidRPr="00C714D1">
        <w:rPr>
          <w:sz w:val="28"/>
          <w:szCs w:val="28"/>
        </w:rPr>
        <w:t>бриндзя</w:t>
      </w:r>
      <w:proofErr w:type="spellEnd"/>
      <w:r w:rsidRPr="00C714D1">
        <w:rPr>
          <w:sz w:val="28"/>
          <w:szCs w:val="28"/>
        </w:rPr>
        <w:t>» 2 вересня 2018 року.</w:t>
      </w:r>
    </w:p>
    <w:p w:rsidR="005C50EF" w:rsidRPr="00C714D1" w:rsidRDefault="005C50EF" w:rsidP="005C5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3.Рекомендувати Закарпатській обласній</w:t>
      </w:r>
      <w:r w:rsidR="008A375A">
        <w:rPr>
          <w:sz w:val="28"/>
          <w:szCs w:val="28"/>
        </w:rPr>
        <w:t xml:space="preserve"> державній</w:t>
      </w:r>
      <w:r>
        <w:rPr>
          <w:sz w:val="28"/>
          <w:szCs w:val="28"/>
        </w:rPr>
        <w:t xml:space="preserve"> адміністрації, Рахівській районній</w:t>
      </w:r>
      <w:r w:rsidR="00E506DB">
        <w:rPr>
          <w:sz w:val="28"/>
          <w:szCs w:val="28"/>
        </w:rPr>
        <w:t xml:space="preserve"> державній</w:t>
      </w:r>
      <w:r>
        <w:rPr>
          <w:sz w:val="28"/>
          <w:szCs w:val="28"/>
        </w:rPr>
        <w:t xml:space="preserve"> адміністрації та Рахівській районній раді не проводити фестиваль-ярмарок </w:t>
      </w:r>
      <w:r w:rsidRPr="00C714D1">
        <w:rPr>
          <w:sz w:val="28"/>
          <w:szCs w:val="28"/>
        </w:rPr>
        <w:t xml:space="preserve">«Гуцульська </w:t>
      </w:r>
      <w:proofErr w:type="spellStart"/>
      <w:r w:rsidRPr="00C714D1">
        <w:rPr>
          <w:sz w:val="28"/>
          <w:szCs w:val="28"/>
        </w:rPr>
        <w:t>бриндзя</w:t>
      </w:r>
      <w:proofErr w:type="spellEnd"/>
      <w:r w:rsidRPr="00C714D1">
        <w:rPr>
          <w:sz w:val="28"/>
          <w:szCs w:val="28"/>
        </w:rPr>
        <w:t xml:space="preserve">» </w:t>
      </w:r>
      <w:r>
        <w:rPr>
          <w:sz w:val="28"/>
          <w:szCs w:val="28"/>
        </w:rPr>
        <w:t>на території міста Рахів до повної ліквідації наслідків стихійного лиха.</w:t>
      </w:r>
    </w:p>
    <w:p w:rsidR="005C50EF" w:rsidRPr="00C714D1" w:rsidRDefault="005C50EF" w:rsidP="005C5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4.Для інформування громадськості опублікувати д</w:t>
      </w:r>
      <w:r w:rsidRPr="00C714D1">
        <w:rPr>
          <w:sz w:val="28"/>
          <w:szCs w:val="28"/>
        </w:rPr>
        <w:t xml:space="preserve">ане рішення </w:t>
      </w:r>
      <w:r>
        <w:rPr>
          <w:sz w:val="28"/>
          <w:szCs w:val="28"/>
        </w:rPr>
        <w:t>на сайті Рахівської міської ради та надіслати Закарпатській обласній</w:t>
      </w:r>
      <w:r w:rsidR="000F63B1">
        <w:rPr>
          <w:sz w:val="28"/>
          <w:szCs w:val="28"/>
        </w:rPr>
        <w:t xml:space="preserve"> державній </w:t>
      </w:r>
      <w:r>
        <w:rPr>
          <w:sz w:val="28"/>
          <w:szCs w:val="28"/>
        </w:rPr>
        <w:t xml:space="preserve"> адміністрації, Рахівській районній </w:t>
      </w:r>
      <w:r w:rsidR="000F63B1">
        <w:rPr>
          <w:sz w:val="28"/>
          <w:szCs w:val="28"/>
        </w:rPr>
        <w:t xml:space="preserve">державній </w:t>
      </w:r>
      <w:r>
        <w:rPr>
          <w:sz w:val="28"/>
          <w:szCs w:val="28"/>
        </w:rPr>
        <w:t>адміністрації, Рахівській районній раді.</w:t>
      </w:r>
    </w:p>
    <w:p w:rsidR="005C50EF" w:rsidRDefault="00BC3CB3" w:rsidP="005C5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50EF" w:rsidRDefault="005C50EF" w:rsidP="005C50EF">
      <w:pPr>
        <w:jc w:val="both"/>
        <w:rPr>
          <w:sz w:val="28"/>
          <w:szCs w:val="28"/>
        </w:rPr>
      </w:pPr>
    </w:p>
    <w:p w:rsidR="005C50EF" w:rsidRDefault="005C50EF" w:rsidP="005C50EF">
      <w:pPr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06293A">
        <w:rPr>
          <w:sz w:val="28"/>
        </w:rPr>
        <w:tab/>
      </w:r>
      <w:r>
        <w:rPr>
          <w:sz w:val="28"/>
        </w:rPr>
        <w:t>В.В.Медвідь</w:t>
      </w:r>
    </w:p>
    <w:p w:rsidR="0006293A" w:rsidRDefault="0006293A" w:rsidP="005C50EF">
      <w:pPr>
        <w:rPr>
          <w:sz w:val="28"/>
        </w:rPr>
      </w:pPr>
    </w:p>
    <w:p w:rsidR="0006293A" w:rsidRDefault="0006293A" w:rsidP="005C50EF">
      <w:pPr>
        <w:rPr>
          <w:sz w:val="28"/>
        </w:rPr>
      </w:pPr>
    </w:p>
    <w:p w:rsidR="001A0451" w:rsidRDefault="001A0451">
      <w:pPr>
        <w:spacing w:after="200" w:line="276" w:lineRule="auto"/>
      </w:pPr>
      <w:r>
        <w:br w:type="page"/>
      </w:r>
    </w:p>
    <w:p w:rsidR="009B7754" w:rsidRPr="0013158B" w:rsidRDefault="009B7754" w:rsidP="009B7754">
      <w:pPr>
        <w:jc w:val="right"/>
        <w:rPr>
          <w:sz w:val="28"/>
          <w:szCs w:val="28"/>
        </w:rPr>
      </w:pPr>
      <w:r w:rsidRPr="0013158B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копія</w:t>
      </w:r>
    </w:p>
    <w:p w:rsidR="009B7754" w:rsidRPr="007A6E15" w:rsidRDefault="009B7754" w:rsidP="009B7754">
      <w:pPr>
        <w:jc w:val="right"/>
        <w:rPr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191770</wp:posOffset>
            </wp:positionV>
            <wp:extent cx="523875" cy="428625"/>
            <wp:effectExtent l="0" t="0" r="9525" b="9525"/>
            <wp:wrapSquare wrapText="righ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754" w:rsidRPr="007A6E15" w:rsidRDefault="009B7754" w:rsidP="009B7754">
      <w:pPr>
        <w:jc w:val="right"/>
        <w:rPr>
          <w:sz w:val="28"/>
          <w:szCs w:val="28"/>
        </w:rPr>
      </w:pPr>
    </w:p>
    <w:p w:rsidR="009B7754" w:rsidRPr="007A6E15" w:rsidRDefault="009B7754" w:rsidP="009B7754">
      <w:pPr>
        <w:jc w:val="right"/>
        <w:rPr>
          <w:sz w:val="28"/>
          <w:szCs w:val="28"/>
        </w:rPr>
      </w:pPr>
      <w:r w:rsidRPr="007A6E15">
        <w:rPr>
          <w:sz w:val="28"/>
          <w:szCs w:val="28"/>
        </w:rPr>
        <w:br w:type="textWrapping" w:clear="all"/>
      </w:r>
    </w:p>
    <w:p w:rsidR="009B7754" w:rsidRPr="007A6E15" w:rsidRDefault="009B7754" w:rsidP="009B7754">
      <w:pPr>
        <w:jc w:val="center"/>
        <w:rPr>
          <w:sz w:val="28"/>
          <w:szCs w:val="28"/>
        </w:rPr>
      </w:pPr>
      <w:r w:rsidRPr="007A6E15">
        <w:rPr>
          <w:sz w:val="28"/>
          <w:szCs w:val="28"/>
        </w:rPr>
        <w:t xml:space="preserve">Рахівська міська рада </w:t>
      </w:r>
    </w:p>
    <w:p w:rsidR="009B7754" w:rsidRPr="007A6E15" w:rsidRDefault="009B7754" w:rsidP="009B7754">
      <w:pPr>
        <w:jc w:val="center"/>
        <w:rPr>
          <w:sz w:val="28"/>
          <w:szCs w:val="28"/>
        </w:rPr>
      </w:pPr>
      <w:r w:rsidRPr="007A6E15">
        <w:rPr>
          <w:sz w:val="28"/>
          <w:szCs w:val="28"/>
        </w:rPr>
        <w:t xml:space="preserve">тридцять четверта сесія міської ради </w:t>
      </w:r>
    </w:p>
    <w:p w:rsidR="009B7754" w:rsidRPr="007A6E15" w:rsidRDefault="009B7754" w:rsidP="009B7754">
      <w:pPr>
        <w:jc w:val="center"/>
        <w:rPr>
          <w:sz w:val="28"/>
          <w:szCs w:val="28"/>
        </w:rPr>
      </w:pPr>
      <w:r w:rsidRPr="007A6E15">
        <w:rPr>
          <w:sz w:val="28"/>
          <w:szCs w:val="28"/>
        </w:rPr>
        <w:t>сьомого скликання</w:t>
      </w:r>
    </w:p>
    <w:p w:rsidR="009B7754" w:rsidRPr="007A6E15" w:rsidRDefault="009B7754" w:rsidP="009B7754">
      <w:pPr>
        <w:jc w:val="center"/>
        <w:rPr>
          <w:rFonts w:eastAsia="MS Mincho"/>
          <w:sz w:val="28"/>
          <w:szCs w:val="28"/>
        </w:rPr>
      </w:pPr>
    </w:p>
    <w:p w:rsidR="009B7754" w:rsidRPr="007A6E15" w:rsidRDefault="009B7754" w:rsidP="009B7754">
      <w:pPr>
        <w:jc w:val="center"/>
        <w:rPr>
          <w:rFonts w:eastAsia="MS Mincho"/>
          <w:sz w:val="28"/>
          <w:szCs w:val="28"/>
        </w:rPr>
      </w:pPr>
      <w:r w:rsidRPr="007A6E15">
        <w:rPr>
          <w:rFonts w:eastAsia="MS Mincho"/>
          <w:sz w:val="28"/>
          <w:szCs w:val="28"/>
        </w:rPr>
        <w:t xml:space="preserve">Р І Ш Е Н </w:t>
      </w:r>
      <w:proofErr w:type="spellStart"/>
      <w:r w:rsidRPr="007A6E15">
        <w:rPr>
          <w:rFonts w:eastAsia="MS Mincho"/>
          <w:sz w:val="28"/>
          <w:szCs w:val="28"/>
        </w:rPr>
        <w:t>Н</w:t>
      </w:r>
      <w:proofErr w:type="spellEnd"/>
      <w:r w:rsidRPr="007A6E15">
        <w:rPr>
          <w:rFonts w:eastAsia="MS Mincho"/>
          <w:sz w:val="28"/>
          <w:szCs w:val="28"/>
        </w:rPr>
        <w:t xml:space="preserve"> Я</w:t>
      </w:r>
    </w:p>
    <w:p w:rsidR="009B7754" w:rsidRPr="007A6E15" w:rsidRDefault="009B7754" w:rsidP="009B7754">
      <w:pPr>
        <w:rPr>
          <w:rFonts w:eastAsia="MS Mincho"/>
          <w:sz w:val="28"/>
          <w:szCs w:val="28"/>
        </w:rPr>
      </w:pPr>
    </w:p>
    <w:p w:rsidR="009B7754" w:rsidRPr="007A6E15" w:rsidRDefault="00213872" w:rsidP="009B7754">
      <w:pPr>
        <w:ind w:right="-1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від 20 серпня  </w:t>
      </w:r>
      <w:r w:rsidR="009B7754" w:rsidRPr="007A6E15">
        <w:rPr>
          <w:rFonts w:eastAsia="MS Mincho"/>
          <w:sz w:val="28"/>
          <w:szCs w:val="28"/>
        </w:rPr>
        <w:t>2018 року №503</w:t>
      </w:r>
    </w:p>
    <w:p w:rsidR="009B7754" w:rsidRPr="007A6E15" w:rsidRDefault="009B7754" w:rsidP="009B7754">
      <w:pPr>
        <w:ind w:right="142"/>
        <w:rPr>
          <w:rFonts w:eastAsia="MS Mincho"/>
          <w:sz w:val="28"/>
          <w:szCs w:val="28"/>
        </w:rPr>
      </w:pPr>
      <w:r w:rsidRPr="007A6E15">
        <w:rPr>
          <w:rFonts w:eastAsia="MS Mincho"/>
          <w:sz w:val="28"/>
          <w:szCs w:val="28"/>
        </w:rPr>
        <w:t>м. Рахів</w:t>
      </w:r>
    </w:p>
    <w:p w:rsidR="009B7754" w:rsidRPr="007A6E15" w:rsidRDefault="009B7754" w:rsidP="009B7754">
      <w:pPr>
        <w:rPr>
          <w:sz w:val="28"/>
          <w:szCs w:val="28"/>
        </w:rPr>
      </w:pPr>
    </w:p>
    <w:p w:rsidR="009B7754" w:rsidRPr="007A6E15" w:rsidRDefault="009B7754" w:rsidP="009B7754">
      <w:pPr>
        <w:ind w:right="142"/>
        <w:outlineLvl w:val="0"/>
        <w:rPr>
          <w:sz w:val="28"/>
          <w:szCs w:val="28"/>
        </w:rPr>
      </w:pPr>
      <w:r w:rsidRPr="007A6E15">
        <w:rPr>
          <w:sz w:val="28"/>
          <w:szCs w:val="28"/>
        </w:rPr>
        <w:t>Про внесення змін до рішення міської ради</w:t>
      </w:r>
    </w:p>
    <w:p w:rsidR="009B7754" w:rsidRPr="007A6E15" w:rsidRDefault="009B7754" w:rsidP="009B7754">
      <w:pPr>
        <w:ind w:right="142"/>
        <w:rPr>
          <w:sz w:val="28"/>
          <w:szCs w:val="28"/>
        </w:rPr>
      </w:pPr>
      <w:r w:rsidRPr="007A6E15">
        <w:rPr>
          <w:sz w:val="28"/>
          <w:szCs w:val="28"/>
        </w:rPr>
        <w:t xml:space="preserve">від 21.12.2017р. №420 </w:t>
      </w:r>
      <w:proofErr w:type="spellStart"/>
      <w:r w:rsidRPr="007A6E15">
        <w:rPr>
          <w:sz w:val="28"/>
          <w:szCs w:val="28"/>
        </w:rPr>
        <w:t>„Про</w:t>
      </w:r>
      <w:proofErr w:type="spellEnd"/>
      <w:r w:rsidRPr="007A6E15">
        <w:rPr>
          <w:sz w:val="28"/>
          <w:szCs w:val="28"/>
        </w:rPr>
        <w:t xml:space="preserve"> міський </w:t>
      </w:r>
    </w:p>
    <w:p w:rsidR="009B7754" w:rsidRPr="007A6E15" w:rsidRDefault="009B7754" w:rsidP="009B7754">
      <w:pPr>
        <w:ind w:right="142"/>
        <w:rPr>
          <w:color w:val="000000"/>
          <w:sz w:val="28"/>
          <w:szCs w:val="28"/>
          <w:lang w:eastAsia="en-US"/>
        </w:rPr>
      </w:pPr>
      <w:r w:rsidRPr="007A6E15">
        <w:rPr>
          <w:sz w:val="28"/>
          <w:szCs w:val="28"/>
        </w:rPr>
        <w:t>бюджет на 2018 рік ” і</w:t>
      </w:r>
      <w:r w:rsidRPr="007A6E15">
        <w:rPr>
          <w:color w:val="000000"/>
          <w:sz w:val="28"/>
          <w:szCs w:val="28"/>
          <w:lang w:eastAsia="en-US"/>
        </w:rPr>
        <w:t>з внесеними змінами</w:t>
      </w:r>
    </w:p>
    <w:p w:rsidR="009B7754" w:rsidRPr="007A6E15" w:rsidRDefault="009B7754" w:rsidP="009B7754">
      <w:pPr>
        <w:ind w:right="142"/>
        <w:rPr>
          <w:color w:val="000000"/>
          <w:sz w:val="28"/>
          <w:szCs w:val="28"/>
        </w:rPr>
      </w:pPr>
      <w:r w:rsidRPr="007A6E15">
        <w:rPr>
          <w:color w:val="000000"/>
          <w:sz w:val="28"/>
          <w:szCs w:val="28"/>
          <w:lang w:eastAsia="en-US"/>
        </w:rPr>
        <w:t>від 26.01.2018 р.</w:t>
      </w:r>
      <w:r w:rsidRPr="007A6E15">
        <w:rPr>
          <w:color w:val="000000"/>
          <w:sz w:val="28"/>
          <w:szCs w:val="28"/>
        </w:rPr>
        <w:t xml:space="preserve"> ,  22.03.2018 р., 25.04.2018 р.,</w:t>
      </w:r>
    </w:p>
    <w:p w:rsidR="009B7754" w:rsidRPr="007A6E15" w:rsidRDefault="009B7754" w:rsidP="009B7754">
      <w:pPr>
        <w:ind w:right="142"/>
        <w:rPr>
          <w:sz w:val="28"/>
          <w:szCs w:val="28"/>
        </w:rPr>
      </w:pPr>
      <w:r w:rsidRPr="007A6E15">
        <w:rPr>
          <w:color w:val="000000"/>
          <w:sz w:val="28"/>
          <w:szCs w:val="28"/>
        </w:rPr>
        <w:t>25.06.2018 р., 16.07.2018 р.</w:t>
      </w:r>
    </w:p>
    <w:p w:rsidR="009B7754" w:rsidRPr="007A6E15" w:rsidRDefault="009B7754" w:rsidP="00386A2A">
      <w:pPr>
        <w:ind w:right="142"/>
        <w:jc w:val="both"/>
        <w:rPr>
          <w:sz w:val="28"/>
          <w:szCs w:val="28"/>
        </w:rPr>
      </w:pPr>
    </w:p>
    <w:p w:rsidR="009B7754" w:rsidRPr="007A6E15" w:rsidRDefault="009B7754" w:rsidP="009B7754">
      <w:pPr>
        <w:ind w:right="142" w:firstLine="708"/>
        <w:jc w:val="both"/>
        <w:rPr>
          <w:sz w:val="28"/>
          <w:szCs w:val="28"/>
        </w:rPr>
      </w:pPr>
    </w:p>
    <w:p w:rsidR="009B7754" w:rsidRPr="007A6E15" w:rsidRDefault="009B7754" w:rsidP="009B7754">
      <w:pPr>
        <w:ind w:firstLine="708"/>
        <w:jc w:val="both"/>
        <w:rPr>
          <w:sz w:val="28"/>
          <w:szCs w:val="28"/>
        </w:rPr>
      </w:pPr>
      <w:r w:rsidRPr="007A6E15">
        <w:rPr>
          <w:sz w:val="28"/>
          <w:szCs w:val="28"/>
        </w:rPr>
        <w:t>У відповідності до статті 14, 23, п. ст. 78 Бюджетного кодексу України, керуючись п.23 ст.26 Закону України “Про місцеве самоврядування в Україні”,   міська рада</w:t>
      </w:r>
    </w:p>
    <w:p w:rsidR="009B7754" w:rsidRPr="007A6E15" w:rsidRDefault="009B7754" w:rsidP="009B7754">
      <w:pPr>
        <w:ind w:right="142"/>
        <w:jc w:val="both"/>
        <w:rPr>
          <w:sz w:val="28"/>
          <w:szCs w:val="28"/>
        </w:rPr>
      </w:pPr>
      <w:r w:rsidRPr="007A6E15">
        <w:rPr>
          <w:sz w:val="28"/>
          <w:szCs w:val="28"/>
        </w:rPr>
        <w:tab/>
      </w:r>
    </w:p>
    <w:p w:rsidR="009B7754" w:rsidRPr="007A6E15" w:rsidRDefault="009B7754" w:rsidP="009B7754">
      <w:pPr>
        <w:rPr>
          <w:sz w:val="28"/>
          <w:szCs w:val="28"/>
        </w:rPr>
      </w:pPr>
      <w:r w:rsidRPr="007A6E15">
        <w:rPr>
          <w:sz w:val="28"/>
          <w:szCs w:val="28"/>
        </w:rPr>
        <w:tab/>
      </w:r>
      <w:r w:rsidRPr="007A6E15">
        <w:rPr>
          <w:sz w:val="28"/>
          <w:szCs w:val="28"/>
        </w:rPr>
        <w:tab/>
      </w:r>
      <w:r w:rsidRPr="007A6E15">
        <w:rPr>
          <w:sz w:val="28"/>
          <w:szCs w:val="28"/>
        </w:rPr>
        <w:tab/>
      </w:r>
      <w:r w:rsidRPr="007A6E15">
        <w:rPr>
          <w:sz w:val="28"/>
          <w:szCs w:val="28"/>
        </w:rPr>
        <w:tab/>
      </w:r>
      <w:r w:rsidRPr="007A6E15">
        <w:rPr>
          <w:sz w:val="28"/>
          <w:szCs w:val="28"/>
        </w:rPr>
        <w:tab/>
      </w:r>
      <w:r w:rsidRPr="007A6E15">
        <w:rPr>
          <w:sz w:val="28"/>
          <w:szCs w:val="28"/>
        </w:rPr>
        <w:tab/>
        <w:t>в и р і ш и л а :</w:t>
      </w:r>
    </w:p>
    <w:p w:rsidR="009B7754" w:rsidRPr="007A6E15" w:rsidRDefault="009B7754" w:rsidP="009B7754">
      <w:pPr>
        <w:jc w:val="both"/>
        <w:rPr>
          <w:sz w:val="28"/>
          <w:szCs w:val="28"/>
        </w:rPr>
      </w:pPr>
      <w:r w:rsidRPr="007A6E15">
        <w:rPr>
          <w:sz w:val="28"/>
          <w:szCs w:val="28"/>
        </w:rPr>
        <w:t xml:space="preserve">        </w:t>
      </w:r>
    </w:p>
    <w:p w:rsidR="009B7754" w:rsidRPr="007A6E15" w:rsidRDefault="009B7754" w:rsidP="009B7754">
      <w:pPr>
        <w:ind w:right="142" w:firstLine="708"/>
        <w:jc w:val="both"/>
        <w:rPr>
          <w:sz w:val="28"/>
          <w:szCs w:val="28"/>
        </w:rPr>
      </w:pPr>
      <w:r w:rsidRPr="007A6E15">
        <w:rPr>
          <w:sz w:val="28"/>
          <w:szCs w:val="28"/>
        </w:rPr>
        <w:t xml:space="preserve">  1. Затвердити зміни  до обсягу доходів та видатків міського бюджету на 2018 рік   згідно з додатком 1, до цього рішення. </w:t>
      </w:r>
    </w:p>
    <w:p w:rsidR="009B7754" w:rsidRPr="007A6E15" w:rsidRDefault="009B7754" w:rsidP="009B7754">
      <w:pPr>
        <w:tabs>
          <w:tab w:val="left" w:pos="6313"/>
        </w:tabs>
        <w:ind w:right="142"/>
        <w:jc w:val="both"/>
        <w:rPr>
          <w:bCs/>
          <w:sz w:val="28"/>
          <w:szCs w:val="28"/>
        </w:rPr>
      </w:pPr>
      <w:r w:rsidRPr="007A6E15">
        <w:rPr>
          <w:bCs/>
          <w:sz w:val="28"/>
          <w:szCs w:val="28"/>
        </w:rPr>
        <w:t xml:space="preserve">           2. Затвердити з</w:t>
      </w:r>
      <w:r w:rsidRPr="007A6E15">
        <w:rPr>
          <w:sz w:val="28"/>
          <w:szCs w:val="28"/>
        </w:rPr>
        <w:t xml:space="preserve">міни до </w:t>
      </w:r>
      <w:proofErr w:type="spellStart"/>
      <w:r w:rsidRPr="007A6E15">
        <w:rPr>
          <w:sz w:val="28"/>
          <w:szCs w:val="28"/>
        </w:rPr>
        <w:t>„Переліку</w:t>
      </w:r>
      <w:proofErr w:type="spellEnd"/>
      <w:r w:rsidRPr="007A6E15">
        <w:rPr>
          <w:sz w:val="28"/>
          <w:szCs w:val="28"/>
        </w:rPr>
        <w:t xml:space="preserve"> програм соціально-культурного розвитку, фінансування яких передбачається за рахунок коштів міського бюджету у 2018 році, згідно </w:t>
      </w:r>
      <w:r w:rsidRPr="007A6E15">
        <w:rPr>
          <w:bCs/>
          <w:sz w:val="28"/>
          <w:szCs w:val="28"/>
        </w:rPr>
        <w:t>з додатком 2 цього рішення.</w:t>
      </w:r>
    </w:p>
    <w:p w:rsidR="009B7754" w:rsidRPr="007A6E15" w:rsidRDefault="009B7754" w:rsidP="009B7754">
      <w:pPr>
        <w:tabs>
          <w:tab w:val="left" w:pos="6313"/>
        </w:tabs>
        <w:ind w:right="142"/>
        <w:jc w:val="both"/>
        <w:rPr>
          <w:color w:val="000000"/>
          <w:sz w:val="28"/>
          <w:szCs w:val="28"/>
        </w:rPr>
      </w:pPr>
      <w:r w:rsidRPr="007A6E15">
        <w:rPr>
          <w:color w:val="000000"/>
          <w:sz w:val="28"/>
          <w:szCs w:val="28"/>
        </w:rPr>
        <w:t xml:space="preserve">          3. Додаток № 1 – 2 до цього рішення є невід’ємною частиною.</w:t>
      </w:r>
    </w:p>
    <w:p w:rsidR="009B7754" w:rsidRPr="007A6E15" w:rsidRDefault="009B7754" w:rsidP="009B7754">
      <w:pPr>
        <w:jc w:val="both"/>
        <w:rPr>
          <w:color w:val="FF0000"/>
          <w:sz w:val="28"/>
          <w:szCs w:val="28"/>
        </w:rPr>
      </w:pPr>
    </w:p>
    <w:p w:rsidR="009B7754" w:rsidRPr="007A6E15" w:rsidRDefault="009B7754" w:rsidP="009B7754">
      <w:pPr>
        <w:tabs>
          <w:tab w:val="left" w:pos="6313"/>
        </w:tabs>
        <w:ind w:right="142"/>
        <w:jc w:val="both"/>
        <w:rPr>
          <w:color w:val="000000"/>
          <w:sz w:val="28"/>
          <w:szCs w:val="28"/>
        </w:rPr>
      </w:pPr>
    </w:p>
    <w:p w:rsidR="009B7754" w:rsidRPr="007A6E15" w:rsidRDefault="009B7754" w:rsidP="009B7754">
      <w:pPr>
        <w:tabs>
          <w:tab w:val="left" w:pos="6313"/>
        </w:tabs>
        <w:ind w:right="142"/>
        <w:jc w:val="both"/>
        <w:rPr>
          <w:color w:val="000000"/>
          <w:sz w:val="28"/>
          <w:szCs w:val="28"/>
        </w:rPr>
      </w:pPr>
    </w:p>
    <w:p w:rsidR="009B7754" w:rsidRDefault="009B7754" w:rsidP="009B7754">
      <w:pPr>
        <w:tabs>
          <w:tab w:val="left" w:pos="6313"/>
        </w:tabs>
        <w:ind w:right="142"/>
        <w:rPr>
          <w:sz w:val="28"/>
          <w:szCs w:val="28"/>
        </w:rPr>
      </w:pPr>
      <w:r w:rsidRPr="007A6E15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7A6E15">
        <w:rPr>
          <w:sz w:val="28"/>
          <w:szCs w:val="28"/>
        </w:rPr>
        <w:t>В.В.Медвідь</w:t>
      </w:r>
    </w:p>
    <w:p w:rsidR="009B7754" w:rsidRDefault="009B7754" w:rsidP="009B7754">
      <w:pPr>
        <w:tabs>
          <w:tab w:val="left" w:pos="6313"/>
        </w:tabs>
        <w:ind w:right="142"/>
        <w:rPr>
          <w:sz w:val="28"/>
          <w:szCs w:val="28"/>
        </w:rPr>
      </w:pPr>
    </w:p>
    <w:p w:rsidR="009B7754" w:rsidRDefault="009B7754" w:rsidP="009B7754">
      <w:pPr>
        <w:tabs>
          <w:tab w:val="left" w:pos="6313"/>
        </w:tabs>
        <w:ind w:right="142"/>
        <w:rPr>
          <w:sz w:val="28"/>
          <w:szCs w:val="28"/>
        </w:rPr>
      </w:pPr>
      <w:r>
        <w:rPr>
          <w:sz w:val="28"/>
          <w:szCs w:val="28"/>
        </w:rPr>
        <w:t>Згідно з оригіналом:</w:t>
      </w:r>
    </w:p>
    <w:p w:rsidR="003C3962" w:rsidRPr="00B22971" w:rsidRDefault="00B22971">
      <w:pPr>
        <w:rPr>
          <w:sz w:val="28"/>
          <w:szCs w:val="28"/>
        </w:rPr>
      </w:pPr>
      <w:r w:rsidRPr="00B22971">
        <w:rPr>
          <w:sz w:val="28"/>
          <w:szCs w:val="28"/>
        </w:rPr>
        <w:t>Секретар ради</w:t>
      </w:r>
      <w:r w:rsidR="00154BC2">
        <w:rPr>
          <w:sz w:val="28"/>
          <w:szCs w:val="28"/>
        </w:rPr>
        <w:tab/>
      </w:r>
      <w:r w:rsidR="00154BC2">
        <w:rPr>
          <w:sz w:val="28"/>
          <w:szCs w:val="28"/>
        </w:rPr>
        <w:tab/>
      </w:r>
      <w:r w:rsidR="00154BC2">
        <w:rPr>
          <w:sz w:val="28"/>
          <w:szCs w:val="28"/>
        </w:rPr>
        <w:tab/>
      </w:r>
      <w:r w:rsidR="00154BC2">
        <w:rPr>
          <w:sz w:val="28"/>
          <w:szCs w:val="28"/>
        </w:rPr>
        <w:tab/>
      </w:r>
      <w:r w:rsidR="00154BC2">
        <w:rPr>
          <w:sz w:val="28"/>
          <w:szCs w:val="28"/>
        </w:rPr>
        <w:tab/>
      </w:r>
      <w:r w:rsidR="00154BC2">
        <w:rPr>
          <w:sz w:val="28"/>
          <w:szCs w:val="28"/>
        </w:rPr>
        <w:tab/>
      </w:r>
      <w:r w:rsidR="00154BC2">
        <w:rPr>
          <w:sz w:val="28"/>
          <w:szCs w:val="28"/>
        </w:rPr>
        <w:tab/>
        <w:t>Д.Д.Брехлічук</w:t>
      </w:r>
      <w:r w:rsidR="00D16DD5">
        <w:rPr>
          <w:sz w:val="28"/>
          <w:szCs w:val="28"/>
        </w:rPr>
        <w:t xml:space="preserve"> </w:t>
      </w:r>
      <w:bookmarkStart w:id="0" w:name="_GoBack"/>
      <w:bookmarkEnd w:id="0"/>
    </w:p>
    <w:sectPr w:rsidR="003C3962" w:rsidRPr="00B22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10CE"/>
    <w:multiLevelType w:val="hybridMultilevel"/>
    <w:tmpl w:val="B4ACDB60"/>
    <w:lvl w:ilvl="0" w:tplc="6B864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C7"/>
    <w:rsid w:val="00027B80"/>
    <w:rsid w:val="0006293A"/>
    <w:rsid w:val="000F63B1"/>
    <w:rsid w:val="001220DF"/>
    <w:rsid w:val="00154BC2"/>
    <w:rsid w:val="001A0451"/>
    <w:rsid w:val="00213872"/>
    <w:rsid w:val="00295ACB"/>
    <w:rsid w:val="002F17E3"/>
    <w:rsid w:val="00386A2A"/>
    <w:rsid w:val="003C3962"/>
    <w:rsid w:val="003C3C34"/>
    <w:rsid w:val="003E00CD"/>
    <w:rsid w:val="004B3419"/>
    <w:rsid w:val="004F038D"/>
    <w:rsid w:val="005424CA"/>
    <w:rsid w:val="00593E20"/>
    <w:rsid w:val="005C50EF"/>
    <w:rsid w:val="006719E1"/>
    <w:rsid w:val="0077078E"/>
    <w:rsid w:val="0079427E"/>
    <w:rsid w:val="007B19CC"/>
    <w:rsid w:val="0086625D"/>
    <w:rsid w:val="008A375A"/>
    <w:rsid w:val="009B7754"/>
    <w:rsid w:val="00AE4C01"/>
    <w:rsid w:val="00AF1236"/>
    <w:rsid w:val="00B22971"/>
    <w:rsid w:val="00BB05FB"/>
    <w:rsid w:val="00BC3CB3"/>
    <w:rsid w:val="00BF1D74"/>
    <w:rsid w:val="00C80F4B"/>
    <w:rsid w:val="00C96A52"/>
    <w:rsid w:val="00D16DD5"/>
    <w:rsid w:val="00D812C7"/>
    <w:rsid w:val="00E506DB"/>
    <w:rsid w:val="00F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0EF"/>
    <w:pPr>
      <w:ind w:left="720"/>
      <w:contextualSpacing/>
    </w:pPr>
  </w:style>
  <w:style w:type="paragraph" w:styleId="a4">
    <w:name w:val="Normal (Web)"/>
    <w:basedOn w:val="a"/>
    <w:rsid w:val="004B3419"/>
    <w:pPr>
      <w:spacing w:before="100" w:beforeAutospacing="1" w:after="100" w:afterAutospacing="1"/>
    </w:pPr>
    <w:rPr>
      <w:lang w:val="ru-RU"/>
    </w:rPr>
  </w:style>
  <w:style w:type="character" w:styleId="a5">
    <w:name w:val="Strong"/>
    <w:qFormat/>
    <w:rsid w:val="004B34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0EF"/>
    <w:pPr>
      <w:ind w:left="720"/>
      <w:contextualSpacing/>
    </w:pPr>
  </w:style>
  <w:style w:type="paragraph" w:styleId="a4">
    <w:name w:val="Normal (Web)"/>
    <w:basedOn w:val="a"/>
    <w:rsid w:val="004B3419"/>
    <w:pPr>
      <w:spacing w:before="100" w:beforeAutospacing="1" w:after="100" w:afterAutospacing="1"/>
    </w:pPr>
    <w:rPr>
      <w:lang w:val="ru-RU"/>
    </w:rPr>
  </w:style>
  <w:style w:type="character" w:styleId="a5">
    <w:name w:val="Strong"/>
    <w:qFormat/>
    <w:rsid w:val="004B3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F1C8-AE97-4C62-83E6-DF20F262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6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2018-08-22T05:37:00Z</cp:lastPrinted>
  <dcterms:created xsi:type="dcterms:W3CDTF">2018-08-20T13:09:00Z</dcterms:created>
  <dcterms:modified xsi:type="dcterms:W3CDTF">2018-09-06T08:42:00Z</dcterms:modified>
</cp:coreProperties>
</file>