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32" w:rsidRDefault="00F83132" w:rsidP="00F83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lang w:val="uk-U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lang w:val="uk-UA"/>
        </w:rPr>
      </w:pP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двадцять шоста сесія  міської ради</w:t>
      </w: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 21 грудня 2017  року  №411</w:t>
      </w: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Рахів</w:t>
      </w: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83132" w:rsidRDefault="00F83132" w:rsidP="00F831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Про затвердження Плану діяльності </w:t>
      </w:r>
    </w:p>
    <w:p w:rsidR="00F83132" w:rsidRDefault="00F83132" w:rsidP="00F831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 підготовки проектів регуляторних</w:t>
      </w:r>
    </w:p>
    <w:p w:rsidR="00F83132" w:rsidRDefault="00F83132" w:rsidP="00F831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актів на 2018 рік</w:t>
      </w:r>
    </w:p>
    <w:p w:rsidR="00F83132" w:rsidRDefault="00F83132" w:rsidP="00F83132">
      <w:pPr>
        <w:shd w:val="clear" w:color="auto" w:fill="FFFFFF"/>
        <w:suppressAutoHyphens/>
        <w:spacing w:after="0" w:line="264" w:lineRule="atLeast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ab/>
      </w:r>
    </w:p>
    <w:p w:rsidR="00F83132" w:rsidRDefault="00F83132" w:rsidP="00F83132">
      <w:pPr>
        <w:shd w:val="clear" w:color="auto" w:fill="FFFFFF"/>
        <w:suppressAutoHyphens/>
        <w:spacing w:after="0" w:line="264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статей 7, 13 , Закону України “Про засади державної регуляторної політики в сфері господарської діяльності” щодо плану діяльності з підготовки проектів регуляторних актів на 2018 рік, керуючись ст. 26 Закону України „ Про місцеве самоврядування в Україні”,  міська рада </w:t>
      </w:r>
    </w:p>
    <w:p w:rsidR="00F83132" w:rsidRDefault="00F83132" w:rsidP="00F83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 и р і ш и л а:</w:t>
      </w: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83132" w:rsidRDefault="00F83132" w:rsidP="00F8313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1. Затвердити План діяльності з підготовки проектів регуляторних актів на 2018 рік (додається).</w:t>
      </w:r>
    </w:p>
    <w:p w:rsidR="00F83132" w:rsidRDefault="00F83132" w:rsidP="00F8313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2. Дане рішення оприлюднити на офіційному сайті Рахівської міської ради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 </w:t>
      </w:r>
      <w:r>
        <w:rPr>
          <w:rFonts w:ascii="Times New Roman" w:hAnsi="Times New Roman"/>
          <w:sz w:val="28"/>
          <w:szCs w:val="28"/>
          <w:lang w:val="uk-UA" w:eastAsia="ar-SA"/>
        </w:rPr>
        <w:t>в рубриці регуляторна політика.</w:t>
      </w:r>
    </w:p>
    <w:p w:rsidR="00F83132" w:rsidRDefault="00F83132" w:rsidP="00F8313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3. Контроль за виконанням даного рішення покласти на постійну комісію  з питань соціально-економічного, культурного розвитку, світи, охорони здоров’я  і спорту ,депутатської етики та регламенту.</w:t>
      </w: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83132" w:rsidRDefault="00F83132" w:rsidP="00F83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В.В.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Медвідь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F83132" w:rsidRDefault="00F83132" w:rsidP="00F83132">
      <w:pPr>
        <w:tabs>
          <w:tab w:val="left" w:pos="6313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ab/>
      </w: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F83132" w:rsidRDefault="00F83132" w:rsidP="00F83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lang w:val="uk-UA" w:eastAsia="ru-RU"/>
        </w:rPr>
        <w:br w:type="page"/>
      </w:r>
    </w:p>
    <w:p w:rsidR="00F83132" w:rsidRDefault="00F83132" w:rsidP="00F83132">
      <w:pPr>
        <w:tabs>
          <w:tab w:val="center" w:pos="0"/>
        </w:tabs>
        <w:spacing w:after="0" w:line="240" w:lineRule="auto"/>
        <w:rPr>
          <w:rFonts w:ascii="Times New Roman" w:hAnsi="Times New Roman"/>
          <w:lang w:val="uk-UA" w:eastAsia="ru-RU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F83132" w:rsidTr="00F83132">
        <w:trPr>
          <w:jc w:val="right"/>
        </w:trPr>
        <w:tc>
          <w:tcPr>
            <w:tcW w:w="2906" w:type="dxa"/>
            <w:hideMark/>
          </w:tcPr>
          <w:p w:rsidR="00F83132" w:rsidRDefault="00F831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lang w:val="uk-UA"/>
              </w:rPr>
              <w:br w:type="page"/>
            </w:r>
            <w:r>
              <w:rPr>
                <w:rFonts w:ascii="Times New Roman" w:hAnsi="Times New Roman"/>
                <w:lang w:val="uk-UA"/>
              </w:rPr>
              <w:t>Додаток №1</w:t>
            </w:r>
          </w:p>
          <w:p w:rsidR="00F83132" w:rsidRDefault="00F8313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 рішення міської ради</w:t>
            </w:r>
          </w:p>
          <w:p w:rsidR="00F83132" w:rsidRDefault="00F8313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26-ої сесії 7-го скликання                                                                                              від  21.12. 2017 р. № 411</w:t>
            </w:r>
          </w:p>
        </w:tc>
      </w:tr>
    </w:tbl>
    <w:p w:rsidR="00F83132" w:rsidRDefault="00F83132" w:rsidP="00F83132">
      <w:pPr>
        <w:tabs>
          <w:tab w:val="center" w:pos="0"/>
        </w:tabs>
        <w:spacing w:after="0" w:line="240" w:lineRule="auto"/>
        <w:jc w:val="center"/>
        <w:rPr>
          <w:rFonts w:ascii="Times New Roman" w:hAnsi="Times New Roman"/>
          <w:lang w:val="uk-UA" w:eastAsia="ru-RU"/>
        </w:rPr>
      </w:pPr>
    </w:p>
    <w:p w:rsidR="00F83132" w:rsidRDefault="00F83132" w:rsidP="00F83132">
      <w:pPr>
        <w:tabs>
          <w:tab w:val="center" w:pos="0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План </w:t>
      </w:r>
    </w:p>
    <w:p w:rsidR="00F83132" w:rsidRDefault="00F83132" w:rsidP="00F8313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діяльності з підготовки проектів регуляторних актів на 2018 рік</w:t>
      </w: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28"/>
        <w:gridCol w:w="3905"/>
        <w:gridCol w:w="1303"/>
        <w:gridCol w:w="1635"/>
      </w:tblGrid>
      <w:tr w:rsidR="00F83132" w:rsidTr="00F83132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Вид і назва проекту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Мета прийняття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Строки підготовки проектів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Відповідальні за розробку</w:t>
            </w:r>
          </w:p>
        </w:tc>
      </w:tr>
      <w:tr w:rsidR="00F83132" w:rsidTr="00F83132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міської ради </w:t>
            </w:r>
          </w:p>
          <w:p w:rsidR="00F83132" w:rsidRDefault="00F83132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“Про затвердження Регламенту відділу ЦНАП” (у новій редакції) та «Про затвердження переліку адміністративних послуг, які надаються відділом ЦНАП виконавчого комітету Рахівської міської ради»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3132" w:rsidRDefault="00F83132" w:rsidP="00113C36">
            <w:pPr>
              <w:numPr>
                <w:ilvl w:val="8"/>
                <w:numId w:val="1"/>
              </w:numPr>
              <w:tabs>
                <w:tab w:val="num" w:pos="50"/>
                <w:tab w:val="num" w:pos="218"/>
              </w:tabs>
              <w:suppressAutoHyphens/>
              <w:spacing w:after="0" w:line="240" w:lineRule="auto"/>
              <w:ind w:left="0" w:firstLine="0"/>
              <w:outlineLvl w:val="8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Регламент визначає порядок організації роботи ЦНАП виконавчого комітету Рахівської міської ради , порядок дій адміністраторів центру та їх взаємодії із суб’єктами надання адміністративних послуг; перелік адміністративних послуг, які надаються відділом ЦНАП виконавчого комітету Рахівської міської ради</w:t>
            </w:r>
          </w:p>
          <w:p w:rsidR="00F83132" w:rsidRDefault="00F83132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квартал 2018 року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Рахівська міська рада </w:t>
            </w:r>
          </w:p>
        </w:tc>
      </w:tr>
      <w:tr w:rsidR="00F83132" w:rsidTr="00F83132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3132" w:rsidRDefault="00F831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методику розрахунку мінімальної</w:t>
            </w:r>
          </w:p>
          <w:p w:rsidR="00F83132" w:rsidRDefault="00F831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вартості місячної оренди 1 квадратного</w:t>
            </w:r>
          </w:p>
          <w:p w:rsidR="00F83132" w:rsidRDefault="00F831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метра загальної площі нерухомого майна</w:t>
            </w:r>
          </w:p>
          <w:p w:rsidR="00F83132" w:rsidRDefault="00F831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фізичних осіб на території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м.Рахів</w:t>
            </w:r>
            <w:proofErr w:type="spellEnd"/>
          </w:p>
          <w:p w:rsidR="00F83132" w:rsidRDefault="00F83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 w:rsidP="00113C36">
            <w:pPr>
              <w:numPr>
                <w:ilvl w:val="8"/>
                <w:numId w:val="1"/>
              </w:numPr>
              <w:tabs>
                <w:tab w:val="num" w:pos="50"/>
                <w:tab w:val="num" w:pos="218"/>
              </w:tabs>
              <w:suppressAutoHyphens/>
              <w:spacing w:after="0" w:line="240" w:lineRule="auto"/>
              <w:ind w:left="0" w:firstLine="0"/>
              <w:outlineLvl w:val="8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Приведення діючого на території міста механізму визначення мінімальної вартості місячної оренди 1 кв. метра загальної площі нерухомого майна фізичних осіб до рекомендації Постанови Кабінету Міністрів України від 20.12.2010 р. №1253 “Про затвердження Методики визначення мінімальної суми  орендного платежу за нерухоме майно фізичних осіб” та вимог підпункту 170.1.2. пункту 170.1 статті 170 Податкового кодексу України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квартал 2018 року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3132" w:rsidRDefault="00F83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Рахівська міська рада</w:t>
            </w:r>
          </w:p>
        </w:tc>
      </w:tr>
    </w:tbl>
    <w:p w:rsidR="00F83132" w:rsidRDefault="00F83132" w:rsidP="00F83132">
      <w:pPr>
        <w:shd w:val="clear" w:color="auto" w:fill="FFFFFF"/>
        <w:suppressAutoHyphens/>
        <w:spacing w:after="0" w:line="264" w:lineRule="atLeast"/>
        <w:rPr>
          <w:rFonts w:ascii="Times New Roman" w:hAnsi="Times New Roman"/>
          <w:color w:val="777777"/>
          <w:sz w:val="14"/>
          <w:szCs w:val="14"/>
          <w:lang w:val="uk-UA" w:eastAsia="ar-S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F83132" w:rsidRDefault="00F83132" w:rsidP="00F8313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86B8D" w:rsidRDefault="00F83132" w:rsidP="00F83132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 w:eastAsia="uk-UA"/>
        </w:rPr>
        <w:t>Секретар ради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  Д.Д.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Брехлічук</w:t>
      </w:r>
      <w:proofErr w:type="spellEnd"/>
    </w:p>
    <w:sectPr w:rsidR="00D8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32"/>
    <w:rsid w:val="00D86B8D"/>
    <w:rsid w:val="00F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2018-02-07T15:09:00Z</dcterms:created>
  <dcterms:modified xsi:type="dcterms:W3CDTF">2018-02-07T15:10:00Z</dcterms:modified>
</cp:coreProperties>
</file>