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543" w:rsidRDefault="00021543" w:rsidP="00021543">
      <w:pPr>
        <w:rPr>
          <w:sz w:val="28"/>
          <w:szCs w:val="28"/>
        </w:rPr>
      </w:pPr>
    </w:p>
    <w:p w:rsidR="00021543" w:rsidRDefault="00021543" w:rsidP="00021543">
      <w:pPr>
        <w:ind w:right="142"/>
        <w:jc w:val="right"/>
        <w:rPr>
          <w:rFonts w:eastAsia="MS Mincho"/>
          <w:sz w:val="28"/>
          <w:szCs w:val="28"/>
        </w:rPr>
      </w:pPr>
    </w:p>
    <w:p w:rsidR="00021543" w:rsidRDefault="00021543" w:rsidP="00021543">
      <w:pPr>
        <w:jc w:val="center"/>
        <w:rPr>
          <w:rFonts w:eastAsia="MS Mincho"/>
          <w:sz w:val="28"/>
          <w:szCs w:val="28"/>
        </w:rPr>
      </w:pPr>
      <w:r>
        <w:rPr>
          <w:noProof/>
          <w:lang w:val="ru-RU"/>
        </w:rPr>
        <w:drawing>
          <wp:anchor distT="0" distB="0" distL="114300" distR="114300" simplePos="0" relativeHeight="251659264" behindDoc="0" locked="0" layoutInCell="1" allowOverlap="1">
            <wp:simplePos x="0" y="0"/>
            <wp:positionH relativeFrom="column">
              <wp:posOffset>2819400</wp:posOffset>
            </wp:positionH>
            <wp:positionV relativeFrom="paragraph">
              <wp:posOffset>-90170</wp:posOffset>
            </wp:positionV>
            <wp:extent cx="520700" cy="431800"/>
            <wp:effectExtent l="0" t="0" r="0" b="635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021543" w:rsidRDefault="00021543" w:rsidP="00021543">
      <w:pPr>
        <w:jc w:val="center"/>
        <w:rPr>
          <w:rFonts w:eastAsia="MS Mincho"/>
          <w:sz w:val="28"/>
          <w:szCs w:val="28"/>
        </w:rPr>
      </w:pPr>
    </w:p>
    <w:p w:rsidR="00021543" w:rsidRDefault="00021543" w:rsidP="00021543">
      <w:pPr>
        <w:jc w:val="center"/>
        <w:rPr>
          <w:rFonts w:eastAsia="MS Mincho"/>
          <w:sz w:val="28"/>
          <w:szCs w:val="28"/>
        </w:rPr>
      </w:pPr>
      <w:r>
        <w:rPr>
          <w:rFonts w:eastAsia="MS Mincho"/>
          <w:sz w:val="28"/>
          <w:szCs w:val="28"/>
        </w:rPr>
        <w:t>Рахівська міська рада</w:t>
      </w:r>
    </w:p>
    <w:p w:rsidR="00021543" w:rsidRDefault="00021543" w:rsidP="00021543">
      <w:pPr>
        <w:jc w:val="center"/>
        <w:rPr>
          <w:rFonts w:eastAsia="MS Mincho"/>
          <w:sz w:val="28"/>
          <w:szCs w:val="28"/>
        </w:rPr>
      </w:pPr>
      <w:r>
        <w:rPr>
          <w:rFonts w:eastAsia="MS Mincho"/>
          <w:sz w:val="28"/>
          <w:szCs w:val="28"/>
        </w:rPr>
        <w:t>сімнадцята сесія  міської ради</w:t>
      </w:r>
    </w:p>
    <w:p w:rsidR="00021543" w:rsidRDefault="00021543" w:rsidP="00021543">
      <w:pPr>
        <w:jc w:val="center"/>
        <w:rPr>
          <w:rFonts w:eastAsia="MS Mincho"/>
          <w:sz w:val="28"/>
          <w:szCs w:val="28"/>
        </w:rPr>
      </w:pPr>
      <w:r>
        <w:rPr>
          <w:rFonts w:eastAsia="MS Mincho"/>
          <w:sz w:val="28"/>
          <w:szCs w:val="28"/>
        </w:rPr>
        <w:t>сьомого скликання</w:t>
      </w:r>
    </w:p>
    <w:p w:rsidR="00021543" w:rsidRDefault="00021543" w:rsidP="00021543">
      <w:pPr>
        <w:jc w:val="center"/>
        <w:rPr>
          <w:rFonts w:eastAsia="MS Mincho"/>
          <w:sz w:val="28"/>
          <w:szCs w:val="28"/>
        </w:rPr>
      </w:pPr>
    </w:p>
    <w:p w:rsidR="00021543" w:rsidRDefault="00021543" w:rsidP="00021543">
      <w:pPr>
        <w:jc w:val="center"/>
        <w:rPr>
          <w:rFonts w:eastAsia="MS Mincho"/>
          <w:sz w:val="28"/>
          <w:szCs w:val="28"/>
        </w:rPr>
      </w:pPr>
      <w:r>
        <w:rPr>
          <w:rFonts w:eastAsia="MS Mincho"/>
          <w:sz w:val="28"/>
          <w:szCs w:val="28"/>
        </w:rPr>
        <w:t xml:space="preserve">Р І Ш Е Н </w:t>
      </w:r>
      <w:proofErr w:type="spellStart"/>
      <w:r>
        <w:rPr>
          <w:rFonts w:eastAsia="MS Mincho"/>
          <w:sz w:val="28"/>
          <w:szCs w:val="28"/>
        </w:rPr>
        <w:t>Н</w:t>
      </w:r>
      <w:proofErr w:type="spellEnd"/>
      <w:r>
        <w:rPr>
          <w:rFonts w:eastAsia="MS Mincho"/>
          <w:sz w:val="28"/>
          <w:szCs w:val="28"/>
        </w:rPr>
        <w:t xml:space="preserve"> Я</w:t>
      </w:r>
    </w:p>
    <w:p w:rsidR="00021543" w:rsidRDefault="00021543" w:rsidP="00021543">
      <w:pPr>
        <w:rPr>
          <w:rFonts w:eastAsia="MS Mincho"/>
          <w:sz w:val="28"/>
          <w:szCs w:val="28"/>
        </w:rPr>
      </w:pPr>
    </w:p>
    <w:p w:rsidR="00021543" w:rsidRDefault="00021543" w:rsidP="00021543">
      <w:pPr>
        <w:rPr>
          <w:sz w:val="28"/>
          <w:szCs w:val="28"/>
        </w:rPr>
      </w:pPr>
      <w:r>
        <w:rPr>
          <w:sz w:val="28"/>
          <w:szCs w:val="28"/>
        </w:rPr>
        <w:t>від  17 лютого 2017  року  №283</w:t>
      </w:r>
    </w:p>
    <w:p w:rsidR="00021543" w:rsidRDefault="00021543" w:rsidP="00021543">
      <w:pPr>
        <w:ind w:right="142"/>
        <w:rPr>
          <w:rFonts w:eastAsia="MS Mincho"/>
          <w:sz w:val="28"/>
          <w:szCs w:val="28"/>
        </w:rPr>
      </w:pPr>
      <w:r>
        <w:rPr>
          <w:rFonts w:eastAsia="MS Mincho"/>
          <w:sz w:val="28"/>
          <w:szCs w:val="28"/>
        </w:rPr>
        <w:t>м. Рахів</w:t>
      </w:r>
    </w:p>
    <w:p w:rsidR="00021543" w:rsidRDefault="00021543" w:rsidP="00021543">
      <w:pPr>
        <w:rPr>
          <w:sz w:val="28"/>
          <w:szCs w:val="28"/>
        </w:rPr>
      </w:pPr>
    </w:p>
    <w:p w:rsidR="00021543" w:rsidRDefault="00021543" w:rsidP="00021543">
      <w:pPr>
        <w:jc w:val="both"/>
        <w:rPr>
          <w:rStyle w:val="a4"/>
          <w:b w:val="0"/>
        </w:rPr>
      </w:pPr>
      <w:r>
        <w:rPr>
          <w:rStyle w:val="a4"/>
          <w:b w:val="0"/>
          <w:sz w:val="28"/>
          <w:szCs w:val="28"/>
        </w:rPr>
        <w:t xml:space="preserve">Про встановлення ставок </w:t>
      </w:r>
    </w:p>
    <w:p w:rsidR="00021543" w:rsidRDefault="00021543" w:rsidP="00021543">
      <w:pPr>
        <w:jc w:val="both"/>
      </w:pPr>
      <w:r>
        <w:rPr>
          <w:rStyle w:val="a4"/>
          <w:b w:val="0"/>
          <w:sz w:val="28"/>
          <w:szCs w:val="28"/>
        </w:rPr>
        <w:t xml:space="preserve">земельного податку </w:t>
      </w:r>
      <w:r>
        <w:rPr>
          <w:sz w:val="28"/>
          <w:szCs w:val="28"/>
        </w:rPr>
        <w:t> </w:t>
      </w:r>
    </w:p>
    <w:p w:rsidR="00021543" w:rsidRDefault="00021543" w:rsidP="00021543">
      <w:pPr>
        <w:jc w:val="both"/>
        <w:rPr>
          <w:b/>
          <w:sz w:val="28"/>
          <w:szCs w:val="28"/>
        </w:rPr>
      </w:pPr>
    </w:p>
    <w:p w:rsidR="00021543" w:rsidRDefault="00021543" w:rsidP="00021543">
      <w:pPr>
        <w:jc w:val="both"/>
        <w:rPr>
          <w:b/>
          <w:sz w:val="28"/>
          <w:szCs w:val="28"/>
        </w:rPr>
      </w:pPr>
      <w:r>
        <w:rPr>
          <w:sz w:val="28"/>
          <w:szCs w:val="28"/>
        </w:rPr>
        <w:t xml:space="preserve">        Відповідно до статей 7, 8, 10, 12, 269 - 287 Податкового кодексу України, Закону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керуючись пунктами 28, 35 статті 26 Закону України «Про місцеве самоврядування в Україні», міська рада</w:t>
      </w:r>
    </w:p>
    <w:p w:rsidR="00021543" w:rsidRDefault="00021543" w:rsidP="00021543">
      <w:pPr>
        <w:jc w:val="center"/>
        <w:rPr>
          <w:b/>
          <w:bCs/>
          <w:color w:val="000000"/>
          <w:sz w:val="32"/>
        </w:rPr>
      </w:pPr>
    </w:p>
    <w:p w:rsidR="00021543" w:rsidRDefault="00021543" w:rsidP="00021543">
      <w:pPr>
        <w:jc w:val="center"/>
        <w:rPr>
          <w:sz w:val="28"/>
          <w:szCs w:val="28"/>
        </w:rPr>
      </w:pPr>
      <w:r>
        <w:rPr>
          <w:sz w:val="28"/>
          <w:szCs w:val="28"/>
        </w:rPr>
        <w:t>в и р і ш и л а:</w:t>
      </w:r>
    </w:p>
    <w:p w:rsidR="00021543" w:rsidRDefault="00021543" w:rsidP="00021543">
      <w:pPr>
        <w:pStyle w:val="a3"/>
        <w:ind w:left="-80"/>
        <w:jc w:val="both"/>
        <w:rPr>
          <w:sz w:val="28"/>
          <w:szCs w:val="28"/>
          <w:lang w:val="uk-UA"/>
        </w:rPr>
      </w:pPr>
      <w:r>
        <w:rPr>
          <w:sz w:val="28"/>
          <w:szCs w:val="28"/>
          <w:lang w:val="uk-UA"/>
        </w:rPr>
        <w:t>      1.Затвердити Положення «Про встановлення ставок земельного податку на території м. Рахів на 2017 рік» згідно з Додатком 1 до цього рішення.</w:t>
      </w:r>
    </w:p>
    <w:p w:rsidR="00021543" w:rsidRDefault="00021543" w:rsidP="00021543">
      <w:pPr>
        <w:pStyle w:val="a3"/>
        <w:jc w:val="both"/>
        <w:rPr>
          <w:sz w:val="28"/>
          <w:szCs w:val="28"/>
          <w:lang w:val="uk-UA"/>
        </w:rPr>
      </w:pPr>
      <w:r>
        <w:rPr>
          <w:sz w:val="28"/>
          <w:szCs w:val="28"/>
          <w:lang w:val="uk-UA"/>
        </w:rPr>
        <w:t>    2.Рішення Рахівської міської ради від 27.03.2015 року №804 «Про порядок сплати земельного податку на території Рахівської міської ради» визнати таким, що втратило чинність.</w:t>
      </w:r>
    </w:p>
    <w:p w:rsidR="00021543" w:rsidRDefault="00021543" w:rsidP="00021543">
      <w:pPr>
        <w:pStyle w:val="a3"/>
        <w:jc w:val="both"/>
        <w:rPr>
          <w:sz w:val="28"/>
          <w:szCs w:val="28"/>
          <w:lang w:val="uk-UA"/>
        </w:rPr>
      </w:pPr>
      <w:r>
        <w:rPr>
          <w:sz w:val="28"/>
          <w:szCs w:val="28"/>
          <w:lang w:val="uk-UA"/>
        </w:rPr>
        <w:t>     3.Це рішення набирає чинності з дня його офіційного оприлюднення.</w:t>
      </w:r>
    </w:p>
    <w:p w:rsidR="00021543" w:rsidRDefault="00021543" w:rsidP="00021543">
      <w:pPr>
        <w:pStyle w:val="a3"/>
        <w:jc w:val="both"/>
        <w:rPr>
          <w:sz w:val="28"/>
          <w:szCs w:val="28"/>
          <w:lang w:val="uk-UA"/>
        </w:rPr>
      </w:pPr>
      <w:r>
        <w:rPr>
          <w:sz w:val="28"/>
          <w:szCs w:val="28"/>
          <w:lang w:val="uk-UA"/>
        </w:rPr>
        <w:t>     4.Направити дане рішення до ДПІ у Рахівському районі.</w:t>
      </w:r>
    </w:p>
    <w:p w:rsidR="00021543" w:rsidRDefault="00021543" w:rsidP="00021543">
      <w:pPr>
        <w:pStyle w:val="a3"/>
        <w:jc w:val="both"/>
        <w:rPr>
          <w:sz w:val="28"/>
          <w:szCs w:val="28"/>
          <w:lang w:val="uk-UA"/>
        </w:rPr>
      </w:pPr>
      <w:r>
        <w:rPr>
          <w:sz w:val="28"/>
          <w:szCs w:val="28"/>
          <w:lang w:val="uk-UA"/>
        </w:rPr>
        <w:t xml:space="preserve">     5.Контроль за виконанням даного рішення покласти на постійну комісію міської ради з питань регулювання земельних відносин та містобудування.</w:t>
      </w:r>
    </w:p>
    <w:p w:rsidR="00021543" w:rsidRDefault="00021543" w:rsidP="00021543">
      <w:pPr>
        <w:jc w:val="both"/>
        <w:rPr>
          <w:sz w:val="28"/>
          <w:szCs w:val="28"/>
        </w:rPr>
      </w:pPr>
    </w:p>
    <w:p w:rsidR="00021543" w:rsidRDefault="00021543" w:rsidP="00021543">
      <w:pPr>
        <w:jc w:val="both"/>
        <w:rPr>
          <w:sz w:val="28"/>
          <w:szCs w:val="28"/>
        </w:rPr>
      </w:pPr>
    </w:p>
    <w:p w:rsidR="00D96875" w:rsidRDefault="00021543" w:rsidP="00021543">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В.В.</w:t>
      </w:r>
      <w:proofErr w:type="spellStart"/>
      <w:r>
        <w:rPr>
          <w:sz w:val="28"/>
          <w:szCs w:val="28"/>
        </w:rPr>
        <w:t>Медвідь</w:t>
      </w:r>
      <w:proofErr w:type="spellEnd"/>
    </w:p>
    <w:p w:rsidR="00D96875" w:rsidRDefault="00D96875">
      <w:pPr>
        <w:spacing w:after="200" w:line="276" w:lineRule="auto"/>
        <w:rPr>
          <w:sz w:val="28"/>
          <w:szCs w:val="28"/>
        </w:rPr>
      </w:pPr>
      <w:r>
        <w:rPr>
          <w:sz w:val="28"/>
          <w:szCs w:val="28"/>
        </w:rPr>
        <w:br w:type="page"/>
      </w:r>
    </w:p>
    <w:p w:rsidR="00D96875" w:rsidRDefault="00D96875" w:rsidP="00D96875">
      <w:pPr>
        <w:pStyle w:val="8"/>
        <w:rPr>
          <w:bCs/>
          <w:i w:val="0"/>
          <w:lang w:val="uk-UA"/>
        </w:rPr>
      </w:pPr>
      <w:r>
        <w:rPr>
          <w:i w:val="0"/>
          <w:lang w:val="uk-UA"/>
        </w:rPr>
        <w:lastRenderedPageBreak/>
        <w:t xml:space="preserve">                                                                                                     </w:t>
      </w:r>
    </w:p>
    <w:tbl>
      <w:tblPr>
        <w:tblW w:w="0" w:type="auto"/>
        <w:jc w:val="right"/>
        <w:tblInd w:w="-207" w:type="dxa"/>
        <w:tblLook w:val="01E0" w:firstRow="1" w:lastRow="1" w:firstColumn="1" w:lastColumn="1" w:noHBand="0" w:noVBand="0"/>
      </w:tblPr>
      <w:tblGrid>
        <w:gridCol w:w="3220"/>
      </w:tblGrid>
      <w:tr w:rsidR="00D96875" w:rsidTr="00601CD4">
        <w:trPr>
          <w:jc w:val="right"/>
        </w:trPr>
        <w:tc>
          <w:tcPr>
            <w:tcW w:w="3220" w:type="dxa"/>
          </w:tcPr>
          <w:p w:rsidR="00D96875" w:rsidRDefault="00D96875" w:rsidP="00601CD4">
            <w:pPr>
              <w:rPr>
                <w:sz w:val="20"/>
                <w:szCs w:val="20"/>
              </w:rPr>
            </w:pPr>
            <w:r>
              <w:rPr>
                <w:sz w:val="20"/>
                <w:szCs w:val="20"/>
              </w:rPr>
              <w:t xml:space="preserve">            Додаток                                                                              до рішення міської ради  </w:t>
            </w:r>
          </w:p>
          <w:p w:rsidR="00D96875" w:rsidRDefault="00D96875" w:rsidP="00601CD4">
            <w:pPr>
              <w:rPr>
                <w:sz w:val="20"/>
                <w:szCs w:val="20"/>
              </w:rPr>
            </w:pPr>
            <w:r>
              <w:rPr>
                <w:sz w:val="20"/>
                <w:szCs w:val="20"/>
              </w:rPr>
              <w:t>17-ої сесії 7-го скликання                                                                                              від  17.02.2017 р. №283</w:t>
            </w:r>
          </w:p>
        </w:tc>
      </w:tr>
    </w:tbl>
    <w:p w:rsidR="00D96875" w:rsidRDefault="00D96875" w:rsidP="00D96875">
      <w:pPr>
        <w:jc w:val="center"/>
        <w:rPr>
          <w:sz w:val="28"/>
          <w:szCs w:val="28"/>
        </w:rPr>
      </w:pPr>
    </w:p>
    <w:p w:rsidR="00D96875" w:rsidRDefault="00D96875" w:rsidP="00D96875">
      <w:pPr>
        <w:pStyle w:val="NoSpacing"/>
        <w:jc w:val="center"/>
        <w:rPr>
          <w:rStyle w:val="a4"/>
          <w:rFonts w:eastAsia="MS Mincho"/>
        </w:rPr>
      </w:pPr>
    </w:p>
    <w:p w:rsidR="00D96875" w:rsidRDefault="00D96875" w:rsidP="00D96875">
      <w:pPr>
        <w:pStyle w:val="NoSpacing"/>
        <w:jc w:val="center"/>
        <w:rPr>
          <w:rStyle w:val="a4"/>
          <w:rFonts w:eastAsia="MS Mincho"/>
          <w:sz w:val="28"/>
          <w:szCs w:val="28"/>
          <w:lang w:val="uk-UA"/>
        </w:rPr>
      </w:pPr>
    </w:p>
    <w:p w:rsidR="00D96875" w:rsidRDefault="00D96875" w:rsidP="00D96875">
      <w:pPr>
        <w:pStyle w:val="NoSpacing"/>
        <w:jc w:val="center"/>
        <w:rPr>
          <w:rStyle w:val="a4"/>
          <w:rFonts w:eastAsia="MS Mincho"/>
          <w:sz w:val="28"/>
          <w:szCs w:val="28"/>
          <w:lang w:val="uk-UA"/>
        </w:rPr>
      </w:pPr>
      <w:r>
        <w:rPr>
          <w:rStyle w:val="a4"/>
          <w:rFonts w:eastAsia="MS Mincho"/>
          <w:sz w:val="28"/>
          <w:szCs w:val="28"/>
          <w:lang w:val="uk-UA"/>
        </w:rPr>
        <w:t>Положення</w:t>
      </w:r>
    </w:p>
    <w:p w:rsidR="00D96875" w:rsidRDefault="00D96875" w:rsidP="00D96875">
      <w:pPr>
        <w:pStyle w:val="NoSpacing"/>
        <w:jc w:val="center"/>
        <w:rPr>
          <w:rStyle w:val="a4"/>
          <w:rFonts w:eastAsia="MS Mincho"/>
          <w:sz w:val="28"/>
          <w:szCs w:val="28"/>
          <w:lang w:val="uk-UA"/>
        </w:rPr>
      </w:pPr>
      <w:r>
        <w:rPr>
          <w:rStyle w:val="a4"/>
          <w:rFonts w:eastAsia="MS Mincho"/>
          <w:sz w:val="28"/>
          <w:szCs w:val="28"/>
          <w:lang w:val="uk-UA"/>
        </w:rPr>
        <w:t xml:space="preserve">                                                                                                                   </w:t>
      </w:r>
    </w:p>
    <w:p w:rsidR="00D96875" w:rsidRDefault="00D96875" w:rsidP="00D96875">
      <w:pPr>
        <w:pStyle w:val="NoSpacing"/>
        <w:jc w:val="center"/>
        <w:rPr>
          <w:rStyle w:val="a4"/>
          <w:rFonts w:eastAsia="MS Mincho"/>
          <w:sz w:val="28"/>
          <w:szCs w:val="28"/>
          <w:lang w:val="uk-UA"/>
        </w:rPr>
      </w:pPr>
      <w:r>
        <w:rPr>
          <w:rStyle w:val="a4"/>
          <w:rFonts w:eastAsia="MS Mincho"/>
          <w:sz w:val="28"/>
          <w:szCs w:val="28"/>
          <w:lang w:val="uk-UA"/>
        </w:rPr>
        <w:t>про встановлення ставок земельного податку на</w:t>
      </w:r>
    </w:p>
    <w:p w:rsidR="00D96875" w:rsidRDefault="00D96875" w:rsidP="00D96875">
      <w:pPr>
        <w:pStyle w:val="NoSpacing"/>
        <w:jc w:val="center"/>
        <w:rPr>
          <w:rStyle w:val="a4"/>
          <w:rFonts w:eastAsia="MS Mincho"/>
          <w:sz w:val="28"/>
          <w:szCs w:val="28"/>
          <w:lang w:val="uk-UA"/>
        </w:rPr>
      </w:pPr>
      <w:r>
        <w:rPr>
          <w:rStyle w:val="a4"/>
          <w:rFonts w:eastAsia="MS Mincho"/>
          <w:sz w:val="28"/>
          <w:szCs w:val="28"/>
          <w:lang w:val="uk-UA"/>
        </w:rPr>
        <w:t xml:space="preserve"> території м. Рахів на 2017 рік</w:t>
      </w:r>
    </w:p>
    <w:p w:rsidR="00D96875" w:rsidRDefault="00D96875" w:rsidP="00D96875">
      <w:pPr>
        <w:pStyle w:val="NoSpacing"/>
        <w:jc w:val="center"/>
        <w:rPr>
          <w:rFonts w:ascii="Times New Roman" w:hAnsi="Times New Roman"/>
        </w:rPr>
      </w:pPr>
    </w:p>
    <w:p w:rsidR="00D96875" w:rsidRDefault="00D96875" w:rsidP="00D96875">
      <w:pPr>
        <w:pStyle w:val="a3"/>
        <w:jc w:val="center"/>
        <w:rPr>
          <w:sz w:val="28"/>
          <w:szCs w:val="28"/>
          <w:lang w:val="uk-UA"/>
        </w:rPr>
      </w:pPr>
      <w:r>
        <w:rPr>
          <w:rStyle w:val="a4"/>
          <w:sz w:val="28"/>
          <w:szCs w:val="28"/>
          <w:lang w:val="uk-UA"/>
        </w:rPr>
        <w:t>1. Загальні положення</w:t>
      </w:r>
    </w:p>
    <w:p w:rsidR="00D96875" w:rsidRDefault="00D96875" w:rsidP="00D96875">
      <w:pPr>
        <w:pStyle w:val="a3"/>
        <w:jc w:val="both"/>
        <w:rPr>
          <w:sz w:val="28"/>
          <w:szCs w:val="28"/>
          <w:lang w:val="uk-UA"/>
        </w:rPr>
      </w:pPr>
      <w:r>
        <w:rPr>
          <w:sz w:val="28"/>
          <w:szCs w:val="28"/>
          <w:lang w:val="uk-UA"/>
        </w:rPr>
        <w:t xml:space="preserve">       1.1. Плата за землю є місцевим податком і впроваджується на території Рахівської міської ради на підставі Податкового кодексу України, Земельного кодексу України та Закону України «Про місцеве самоврядування  в Україні».</w:t>
      </w:r>
    </w:p>
    <w:p w:rsidR="00D96875" w:rsidRDefault="00D96875" w:rsidP="00D96875">
      <w:pPr>
        <w:pStyle w:val="a3"/>
        <w:jc w:val="center"/>
        <w:rPr>
          <w:sz w:val="28"/>
          <w:szCs w:val="28"/>
          <w:lang w:val="uk-UA"/>
        </w:rPr>
      </w:pPr>
      <w:r>
        <w:rPr>
          <w:rStyle w:val="a4"/>
          <w:sz w:val="28"/>
          <w:szCs w:val="28"/>
          <w:lang w:val="uk-UA"/>
        </w:rPr>
        <w:t>2. Платники податку</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2.1.  Платниками земельного податку є:</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2.1.2. власники земельних ділянок, земельних часток (паїв);</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2.1.3. землекористувачі.</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2.2.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Податкового кодексу України.</w:t>
      </w:r>
    </w:p>
    <w:p w:rsidR="00D96875" w:rsidRDefault="00D96875" w:rsidP="00D96875">
      <w:pPr>
        <w:pStyle w:val="a3"/>
        <w:jc w:val="center"/>
        <w:rPr>
          <w:sz w:val="28"/>
          <w:szCs w:val="28"/>
          <w:lang w:val="uk-UA"/>
        </w:rPr>
      </w:pPr>
      <w:r>
        <w:rPr>
          <w:rStyle w:val="a4"/>
          <w:sz w:val="28"/>
          <w:szCs w:val="28"/>
          <w:lang w:val="uk-UA"/>
        </w:rPr>
        <w:t>3. Об’єкт оподаткування</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3.1.  Об’єктами оподаткування є:</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3.1.1. земельні ділянки, які перебувають у власності або користуванні;</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3.1.2. земельні частки (паї), які перебувають у власності.</w:t>
      </w:r>
    </w:p>
    <w:p w:rsidR="00D96875" w:rsidRDefault="00D96875" w:rsidP="00D96875">
      <w:pPr>
        <w:pStyle w:val="a3"/>
        <w:jc w:val="center"/>
        <w:rPr>
          <w:rStyle w:val="a4"/>
        </w:rPr>
      </w:pPr>
      <w:r>
        <w:rPr>
          <w:rStyle w:val="a4"/>
          <w:sz w:val="28"/>
          <w:szCs w:val="28"/>
          <w:lang w:val="uk-UA"/>
        </w:rPr>
        <w:t>4. База оподаткування</w:t>
      </w:r>
    </w:p>
    <w:p w:rsidR="00D96875" w:rsidRDefault="00D96875" w:rsidP="00D96875">
      <w:pPr>
        <w:pStyle w:val="NoSpacing"/>
        <w:jc w:val="both"/>
        <w:rPr>
          <w:rFonts w:ascii="Times New Roman" w:hAnsi="Times New Roman"/>
        </w:rPr>
      </w:pPr>
      <w:r>
        <w:rPr>
          <w:rStyle w:val="a4"/>
          <w:rFonts w:eastAsia="MS Mincho"/>
          <w:b w:val="0"/>
          <w:sz w:val="28"/>
          <w:szCs w:val="28"/>
          <w:lang w:val="uk-UA"/>
        </w:rPr>
        <w:t xml:space="preserve">        4.1.  Базою оподаткування є:</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4.1.1.</w:t>
      </w:r>
      <w:r>
        <w:rPr>
          <w:rFonts w:ascii="Times New Roman" w:hAnsi="Times New Roman"/>
          <w:b/>
          <w:sz w:val="28"/>
          <w:szCs w:val="28"/>
          <w:lang w:val="uk-UA"/>
        </w:rPr>
        <w:t xml:space="preserve"> </w:t>
      </w:r>
      <w:r>
        <w:rPr>
          <w:rFonts w:ascii="Times New Roman" w:hAnsi="Times New Roman"/>
          <w:sz w:val="28"/>
          <w:szCs w:val="28"/>
          <w:lang w:val="uk-UA"/>
        </w:rPr>
        <w:t>нормативна грошова оцінка земельних ділянок з урахуванням коефіцієнта індексації, визначеного відповідно до порядку, встановленого Податковим кодексом України;</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4.1.2. площа земельних ділянок, нормативну грошову оцінку яких не проведено;</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4.1.3. рішення Рахівської міської ради щодо затвердження нормативної грошової оцінки земельної ділянки розташованої у межах населеного пункту, яке офіційно оприлюднюється до 15 липня року, що передує бюджетному </w:t>
      </w:r>
      <w:r>
        <w:rPr>
          <w:rFonts w:ascii="Times New Roman" w:hAnsi="Times New Roman"/>
          <w:sz w:val="28"/>
          <w:szCs w:val="28"/>
          <w:lang w:val="uk-UA"/>
        </w:rPr>
        <w:lastRenderedPageBreak/>
        <w:t>періоду, в якому планується застосування нормативної грошової оцінки земель або змін (плановий період).</w:t>
      </w:r>
    </w:p>
    <w:p w:rsidR="00D96875" w:rsidRDefault="00D96875" w:rsidP="00D96875">
      <w:pPr>
        <w:pStyle w:val="NoSpacing"/>
        <w:rPr>
          <w:rStyle w:val="a4"/>
          <w:rFonts w:eastAsia="MS Mincho"/>
        </w:rPr>
      </w:pPr>
    </w:p>
    <w:p w:rsidR="00D96875" w:rsidRDefault="00D96875" w:rsidP="00D96875">
      <w:pPr>
        <w:pStyle w:val="NoSpacing"/>
        <w:rPr>
          <w:rStyle w:val="a4"/>
          <w:rFonts w:eastAsia="MS Mincho"/>
          <w:sz w:val="28"/>
          <w:szCs w:val="28"/>
          <w:lang w:val="uk-UA"/>
        </w:rPr>
      </w:pPr>
    </w:p>
    <w:p w:rsidR="00D96875" w:rsidRDefault="00D96875" w:rsidP="00D96875">
      <w:pPr>
        <w:pStyle w:val="NoSpacing"/>
        <w:jc w:val="center"/>
        <w:rPr>
          <w:rStyle w:val="a4"/>
          <w:rFonts w:eastAsia="MS Mincho"/>
          <w:sz w:val="28"/>
          <w:szCs w:val="28"/>
          <w:lang w:val="uk-UA"/>
        </w:rPr>
      </w:pPr>
      <w:r>
        <w:rPr>
          <w:rStyle w:val="a4"/>
          <w:rFonts w:eastAsia="MS Mincho"/>
          <w:sz w:val="28"/>
          <w:szCs w:val="28"/>
          <w:lang w:val="uk-UA"/>
        </w:rPr>
        <w:t>5. Ставка земельного податку за земельні ділянки</w:t>
      </w:r>
    </w:p>
    <w:p w:rsidR="00D96875" w:rsidRDefault="00D96875" w:rsidP="00D96875">
      <w:pPr>
        <w:pStyle w:val="NoSpacing"/>
        <w:jc w:val="center"/>
        <w:rPr>
          <w:rStyle w:val="a4"/>
          <w:rFonts w:eastAsia="MS Mincho"/>
          <w:sz w:val="28"/>
          <w:szCs w:val="28"/>
          <w:lang w:val="uk-UA"/>
        </w:rPr>
      </w:pPr>
    </w:p>
    <w:p w:rsidR="00D96875" w:rsidRDefault="00D96875" w:rsidP="00D96875">
      <w:pPr>
        <w:pStyle w:val="NoSpacing"/>
        <w:jc w:val="both"/>
        <w:rPr>
          <w:rFonts w:ascii="Times New Roman" w:hAnsi="Times New Roman"/>
        </w:rPr>
      </w:pPr>
      <w:r>
        <w:rPr>
          <w:rFonts w:ascii="Times New Roman" w:hAnsi="Times New Roman"/>
          <w:sz w:val="28"/>
          <w:szCs w:val="28"/>
          <w:lang w:val="uk-UA"/>
        </w:rPr>
        <w:t xml:space="preserve">        5.1. </w:t>
      </w:r>
      <w:r>
        <w:rPr>
          <w:rStyle w:val="a4"/>
          <w:rFonts w:eastAsia="MS Mincho"/>
          <w:b w:val="0"/>
          <w:sz w:val="28"/>
          <w:szCs w:val="28"/>
          <w:lang w:val="uk-UA"/>
        </w:rPr>
        <w:t>Ставка земельного податку за земельні ділянки, нормативну грошову оцінку яких проведено (незалежно від місцезнаходження)</w:t>
      </w:r>
      <w:r>
        <w:rPr>
          <w:rFonts w:ascii="Times New Roman" w:hAnsi="Times New Roman"/>
          <w:sz w:val="28"/>
          <w:szCs w:val="28"/>
          <w:lang w:val="uk-UA"/>
        </w:rPr>
        <w:t xml:space="preserve"> встановлюється у розмірі: </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5.1.1. –  0,03 % від нормативної грошової оцінки на земельні ділянки, які використовуються чи переданні у власність громадянам (для будівництва та обслуговування житлового будинку, господарських будівель і споруд (присадибна ділянка), для будівництва індивідуальних гаражів та землі на яких розташовані багатоквартирні будинки, а також належні до них будівлі, споруди та прибудинкова територія, що перебувають у спільній сумісній власності власників квартир);</w:t>
      </w:r>
    </w:p>
    <w:p w:rsidR="00D96875" w:rsidRDefault="00D96875" w:rsidP="00D96875">
      <w:pPr>
        <w:pStyle w:val="NoSpacing"/>
        <w:jc w:val="both"/>
        <w:rPr>
          <w:rFonts w:ascii="Times New Roman" w:hAnsi="Times New Roman"/>
          <w:color w:val="000000"/>
          <w:sz w:val="28"/>
          <w:szCs w:val="28"/>
          <w:lang w:val="uk-UA"/>
        </w:rPr>
      </w:pPr>
      <w:r>
        <w:rPr>
          <w:rFonts w:ascii="Times New Roman" w:hAnsi="Times New Roman"/>
          <w:sz w:val="28"/>
          <w:szCs w:val="28"/>
          <w:lang w:val="uk-UA"/>
        </w:rPr>
        <w:t xml:space="preserve">        5.1.2. – 0,03 % від нормативної грошової оцінки на земельні ділянки для земель сільськогосподарського призначення.</w:t>
      </w:r>
      <w:r>
        <w:rPr>
          <w:rFonts w:ascii="Times New Roman" w:hAnsi="Times New Roman"/>
          <w:color w:val="000000"/>
          <w:sz w:val="28"/>
          <w:szCs w:val="28"/>
          <w:lang w:val="uk-UA"/>
        </w:rPr>
        <w:t xml:space="preserve"> </w:t>
      </w:r>
    </w:p>
    <w:p w:rsidR="00D96875" w:rsidRDefault="00D96875" w:rsidP="00D96875">
      <w:pPr>
        <w:pStyle w:val="NoSpacing"/>
        <w:jc w:val="both"/>
        <w:rPr>
          <w:rFonts w:ascii="Times New Roman" w:hAnsi="Times New Roman"/>
          <w:color w:val="000000"/>
          <w:sz w:val="28"/>
          <w:szCs w:val="28"/>
          <w:lang w:val="uk-UA"/>
        </w:rPr>
      </w:pPr>
      <w:r>
        <w:rPr>
          <w:rFonts w:ascii="Times New Roman" w:hAnsi="Times New Roman"/>
          <w:sz w:val="28"/>
          <w:szCs w:val="28"/>
          <w:lang w:val="uk-UA"/>
        </w:rPr>
        <w:t xml:space="preserve">        5.1.3. – 0,3 % від нормативної грошової оцінки на земельні ділянки для сільськогосподарських угідь.</w:t>
      </w:r>
      <w:r>
        <w:rPr>
          <w:rFonts w:ascii="Times New Roman" w:hAnsi="Times New Roman"/>
          <w:color w:val="000000"/>
          <w:sz w:val="28"/>
          <w:szCs w:val="28"/>
          <w:lang w:val="uk-UA"/>
        </w:rPr>
        <w:t xml:space="preserve"> </w:t>
      </w:r>
    </w:p>
    <w:p w:rsidR="00D96875" w:rsidRDefault="00D96875" w:rsidP="00D96875">
      <w:pPr>
        <w:jc w:val="both"/>
        <w:rPr>
          <w:color w:val="000000"/>
          <w:sz w:val="28"/>
          <w:szCs w:val="28"/>
        </w:rPr>
      </w:pPr>
      <w:r>
        <w:rPr>
          <w:sz w:val="28"/>
          <w:szCs w:val="28"/>
        </w:rPr>
        <w:t xml:space="preserve">        5.1.4. – 1 % від нормативної грошової оцінки на</w:t>
      </w:r>
      <w:r>
        <w:rPr>
          <w:color w:val="000000"/>
          <w:sz w:val="28"/>
          <w:szCs w:val="28"/>
        </w:rPr>
        <w:t xml:space="preserve"> земельні ділянки, які передано у власність шляхом викупу для здійснення підприємницької </w:t>
      </w:r>
      <w:r>
        <w:rPr>
          <w:sz w:val="28"/>
          <w:szCs w:val="28"/>
        </w:rPr>
        <w:t xml:space="preserve">чи іншої </w:t>
      </w:r>
      <w:r>
        <w:rPr>
          <w:color w:val="000000"/>
          <w:sz w:val="28"/>
          <w:szCs w:val="28"/>
        </w:rPr>
        <w:t>діяльності.</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5.1.5. – 1 % від нормативної грошової оцінки за земельні ділянки транспорту (землі, які використовуються підприємствами, установами та організаціями залізничного господарства для виконання покладених на них завдань щодо експлуатації, ремонту і розвитку об’єктів транспорту);</w:t>
      </w:r>
    </w:p>
    <w:p w:rsidR="00D96875" w:rsidRDefault="00D96875" w:rsidP="00D96875">
      <w:pPr>
        <w:pStyle w:val="NoSpacing"/>
        <w:jc w:val="both"/>
        <w:rPr>
          <w:rFonts w:ascii="Times New Roman" w:hAnsi="Times New Roman"/>
          <w:sz w:val="28"/>
          <w:szCs w:val="28"/>
          <w:lang w:val="uk-UA"/>
        </w:rPr>
      </w:pPr>
      <w:bookmarkStart w:id="0" w:name="o299"/>
      <w:bookmarkStart w:id="1" w:name="o298"/>
      <w:bookmarkEnd w:id="0"/>
      <w:bookmarkEnd w:id="1"/>
      <w:r>
        <w:rPr>
          <w:rFonts w:ascii="Times New Roman" w:hAnsi="Times New Roman"/>
          <w:sz w:val="28"/>
          <w:szCs w:val="28"/>
          <w:lang w:val="uk-UA"/>
        </w:rPr>
        <w:t xml:space="preserve">        5.2. Ставка земельного податку за земельні ділянки, які перебувають у постійному користуванні суб’єктів господарювання (крім державної та комунальної форми власності):</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5.2.1. – 3 % від нормативної грошової оцінки на земельні ділянки промисловості (землі, які використовуються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5.2.2. – 3 % від нормативної грошової оцінки на земельні ділянки зв’язку (землі, які використовуються під повітряними і кабельними </w:t>
      </w:r>
      <w:proofErr w:type="spellStart"/>
      <w:r>
        <w:rPr>
          <w:rFonts w:ascii="Times New Roman" w:hAnsi="Times New Roman"/>
          <w:sz w:val="28"/>
          <w:szCs w:val="28"/>
          <w:lang w:val="uk-UA"/>
        </w:rPr>
        <w:t>телефонно</w:t>
      </w:r>
      <w:proofErr w:type="spellEnd"/>
      <w:r>
        <w:rPr>
          <w:rFonts w:ascii="Times New Roman" w:hAnsi="Times New Roman"/>
          <w:sz w:val="28"/>
          <w:szCs w:val="28"/>
          <w:lang w:val="uk-UA"/>
        </w:rPr>
        <w:t xml:space="preserve"> – телеграфними лініями та супутникові засоби зв’язку);</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5.2.3. – 12 % від нормативної грошової оцінки на земельні ділянки енергетики (землі, які використовуються в установленому порядку для розміщення, будівництва і експлуатації та обслуговування об'єктів енергогенеруючих підприємств і організацій,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w:t>
      </w:r>
      <w:r>
        <w:rPr>
          <w:rFonts w:ascii="Times New Roman" w:hAnsi="Times New Roman"/>
          <w:sz w:val="28"/>
          <w:szCs w:val="28"/>
          <w:lang w:val="uk-UA"/>
        </w:rPr>
        <w:lastRenderedPageBreak/>
        <w:t>виробничих об’єктів необхідних для експлуатації об’єктів енергетики, в тому числі баз та пунктів);</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5.2.4. – 10 % від нормативної грошової оцінки на земельні ділянки, що перебувають у постійному користуванні суб’єктів господарювання, які займаються підприємницькою чи іншою діяльністю та не переоформили у встановленому порядку право оренди на них.</w:t>
      </w:r>
    </w:p>
    <w:p w:rsidR="00D96875" w:rsidRDefault="00D96875" w:rsidP="00D96875">
      <w:pPr>
        <w:pStyle w:val="a3"/>
        <w:jc w:val="center"/>
        <w:rPr>
          <w:sz w:val="28"/>
          <w:szCs w:val="28"/>
          <w:lang w:val="uk-UA"/>
        </w:rPr>
      </w:pPr>
      <w:r>
        <w:rPr>
          <w:rStyle w:val="a4"/>
          <w:sz w:val="28"/>
          <w:szCs w:val="28"/>
          <w:lang w:val="uk-UA"/>
        </w:rPr>
        <w:t>6. Пільги щодо сплати земельного податку для фізичних осіб</w:t>
      </w:r>
    </w:p>
    <w:p w:rsidR="00D96875" w:rsidRDefault="00D96875" w:rsidP="00D96875">
      <w:pPr>
        <w:pStyle w:val="NoSpacing"/>
        <w:jc w:val="both"/>
        <w:rPr>
          <w:rFonts w:ascii="Times New Roman" w:hAnsi="Times New Roman"/>
          <w:sz w:val="28"/>
          <w:szCs w:val="28"/>
          <w:lang w:val="uk-UA"/>
        </w:rPr>
      </w:pPr>
      <w:r>
        <w:rPr>
          <w:rStyle w:val="a6"/>
          <w:rFonts w:eastAsia="MS Mincho"/>
          <w:i w:val="0"/>
          <w:sz w:val="28"/>
          <w:szCs w:val="28"/>
          <w:lang w:val="uk-UA"/>
        </w:rPr>
        <w:t xml:space="preserve">        6.1. Від сплати податку звільняються</w:t>
      </w:r>
      <w:r>
        <w:rPr>
          <w:rFonts w:ascii="Times New Roman" w:hAnsi="Times New Roman"/>
          <w:sz w:val="28"/>
          <w:szCs w:val="28"/>
          <w:lang w:val="uk-UA"/>
        </w:rPr>
        <w:t>:</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6.1.1. інваліди першої і другої групи;</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6.1.2. фізичні особи, які виховують трьох і більше дітей віком до 18 років;</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6.1.3. пенсіонери (за віком);</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6.1.4. ветерани війни та особи, на яких поширюється дія Закону України «Про статус ветеранів війни, гарантії їх соціального захисту»;</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6.1.5. фізичні особи, визнані законом особами, які постраждали внаслідок Чорнобильської катастрофи.</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6.2. Звільнення від сплати податку за земельні ділянки, передбачене для відповідної категорії фізичних осіб пунктом 6.1. цього Положення, поширюється на одну земельну ділянку за кожним видом використання у межах граничних норм:</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6.2.1. для ведення особистого селянського господарства – у розмірі не більш як </w:t>
      </w:r>
      <w:smartTag w:uri="urn:schemas-microsoft-com:office:smarttags" w:element="metricconverter">
        <w:smartTagPr>
          <w:attr w:name="ProductID" w:val="2 гектари"/>
        </w:smartTagPr>
        <w:r>
          <w:rPr>
            <w:rFonts w:ascii="Times New Roman" w:hAnsi="Times New Roman"/>
            <w:sz w:val="28"/>
            <w:szCs w:val="28"/>
            <w:lang w:val="uk-UA"/>
          </w:rPr>
          <w:t>2 гектари</w:t>
        </w:r>
      </w:smartTag>
      <w:r>
        <w:rPr>
          <w:rFonts w:ascii="Times New Roman" w:hAnsi="Times New Roman"/>
          <w:sz w:val="28"/>
          <w:szCs w:val="28"/>
          <w:lang w:val="uk-UA"/>
        </w:rPr>
        <w:t>;</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6.2.2. для будівництва та обслуговування житлового будинку, господарських будівель і споруд (присадибна ділянка) – не більш як </w:t>
      </w:r>
      <w:smartTag w:uri="urn:schemas-microsoft-com:office:smarttags" w:element="metricconverter">
        <w:smartTagPr>
          <w:attr w:name="ProductID" w:val="0,10 га"/>
        </w:smartTagPr>
        <w:r>
          <w:rPr>
            <w:rFonts w:ascii="Times New Roman" w:hAnsi="Times New Roman"/>
            <w:sz w:val="28"/>
            <w:szCs w:val="28"/>
            <w:lang w:val="uk-UA"/>
          </w:rPr>
          <w:t>0,10 га</w:t>
        </w:r>
      </w:smartTag>
      <w:r>
        <w:rPr>
          <w:rFonts w:ascii="Times New Roman" w:hAnsi="Times New Roman"/>
          <w:sz w:val="28"/>
          <w:szCs w:val="28"/>
          <w:lang w:val="uk-UA"/>
        </w:rPr>
        <w:t>;</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6.2.3. для індивідуального дачного будівництва – не більш як  </w:t>
      </w:r>
      <w:smartTag w:uri="urn:schemas-microsoft-com:office:smarttags" w:element="metricconverter">
        <w:smartTagPr>
          <w:attr w:name="ProductID" w:val="0,10 га"/>
        </w:smartTagPr>
        <w:r>
          <w:rPr>
            <w:rFonts w:ascii="Times New Roman" w:hAnsi="Times New Roman"/>
            <w:sz w:val="28"/>
            <w:szCs w:val="28"/>
            <w:lang w:val="uk-UA"/>
          </w:rPr>
          <w:t>0,10 га</w:t>
        </w:r>
      </w:smartTag>
      <w:r>
        <w:rPr>
          <w:rFonts w:ascii="Times New Roman" w:hAnsi="Times New Roman"/>
          <w:sz w:val="28"/>
          <w:szCs w:val="28"/>
          <w:lang w:val="uk-UA"/>
        </w:rPr>
        <w:t>;</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6.2.4. для будівництва індивідуальних гаражів – не більш як 0,01га;</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6.2.5. для ведення садівництва – не більш як </w:t>
      </w:r>
      <w:smartTag w:uri="urn:schemas-microsoft-com:office:smarttags" w:element="metricconverter">
        <w:smartTagPr>
          <w:attr w:name="ProductID" w:val="0,12 га"/>
        </w:smartTagPr>
        <w:r>
          <w:rPr>
            <w:rFonts w:ascii="Times New Roman" w:hAnsi="Times New Roman"/>
            <w:sz w:val="28"/>
            <w:szCs w:val="28"/>
            <w:lang w:val="uk-UA"/>
          </w:rPr>
          <w:t>0,12 га</w:t>
        </w:r>
      </w:smartTag>
      <w:r>
        <w:rPr>
          <w:rFonts w:ascii="Times New Roman" w:hAnsi="Times New Roman"/>
          <w:sz w:val="28"/>
          <w:szCs w:val="28"/>
          <w:lang w:val="uk-UA"/>
        </w:rPr>
        <w:t>.</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6.4. Якщо фізична особа, визначена у пункті 6.1. цього Положення, 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 (зміну) земельної ділянки для застосування пільги.</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Пільга починає застосовуватися до обраної земельної ділянки з базового податкового (звітного) періоду, у якому подано таку заяву.</w:t>
      </w:r>
    </w:p>
    <w:p w:rsidR="00D96875" w:rsidRDefault="00D96875" w:rsidP="00D96875">
      <w:pPr>
        <w:pStyle w:val="a3"/>
        <w:jc w:val="center"/>
        <w:rPr>
          <w:rStyle w:val="a6"/>
          <w:rFonts w:eastAsia="MS Mincho"/>
          <w:b/>
          <w:i w:val="0"/>
          <w:iCs w:val="0"/>
        </w:rPr>
      </w:pPr>
      <w:r>
        <w:rPr>
          <w:rStyle w:val="a6"/>
          <w:rFonts w:eastAsia="MS Mincho"/>
          <w:b/>
          <w:i w:val="0"/>
          <w:sz w:val="28"/>
          <w:szCs w:val="28"/>
          <w:lang w:val="uk-UA"/>
        </w:rPr>
        <w:t>7. Пільги щодо сплати податку для юридичних осіб</w:t>
      </w:r>
    </w:p>
    <w:p w:rsidR="00D96875" w:rsidRDefault="00D96875" w:rsidP="00D96875">
      <w:pPr>
        <w:pStyle w:val="NoSpacing"/>
        <w:jc w:val="both"/>
        <w:rPr>
          <w:rStyle w:val="a6"/>
          <w:rFonts w:eastAsia="MS Mincho"/>
          <w:i w:val="0"/>
          <w:sz w:val="28"/>
          <w:szCs w:val="28"/>
          <w:lang w:val="uk-UA"/>
        </w:rPr>
      </w:pPr>
      <w:r>
        <w:rPr>
          <w:rStyle w:val="a6"/>
          <w:rFonts w:eastAsia="MS Mincho"/>
          <w:i w:val="0"/>
          <w:sz w:val="28"/>
          <w:szCs w:val="28"/>
          <w:lang w:val="uk-UA"/>
        </w:rPr>
        <w:t xml:space="preserve">        7.1. Від сплати податку звільняються:</w:t>
      </w:r>
    </w:p>
    <w:p w:rsidR="00D96875" w:rsidRDefault="00D96875" w:rsidP="00D96875">
      <w:pPr>
        <w:pStyle w:val="NoSpacing"/>
        <w:jc w:val="both"/>
        <w:rPr>
          <w:rStyle w:val="a6"/>
          <w:rFonts w:eastAsia="MS Mincho"/>
          <w:i w:val="0"/>
          <w:sz w:val="28"/>
          <w:szCs w:val="28"/>
          <w:lang w:val="uk-UA"/>
        </w:rPr>
      </w:pPr>
      <w:r>
        <w:rPr>
          <w:rStyle w:val="a6"/>
          <w:rFonts w:eastAsia="MS Mincho"/>
          <w:i w:val="0"/>
          <w:sz w:val="28"/>
          <w:szCs w:val="28"/>
          <w:lang w:val="uk-UA"/>
        </w:rPr>
        <w:lastRenderedPageBreak/>
        <w:t xml:space="preserve">        7.1.1. </w:t>
      </w:r>
      <w:proofErr w:type="spellStart"/>
      <w:r>
        <w:rPr>
          <w:rStyle w:val="a6"/>
          <w:rFonts w:eastAsia="MS Mincho"/>
          <w:i w:val="0"/>
          <w:sz w:val="28"/>
          <w:szCs w:val="28"/>
          <w:lang w:val="uk-UA"/>
        </w:rPr>
        <w:t>санаторно</w:t>
      </w:r>
      <w:proofErr w:type="spellEnd"/>
      <w:r>
        <w:rPr>
          <w:rStyle w:val="a6"/>
          <w:rFonts w:eastAsia="MS Mincho"/>
          <w:i w:val="0"/>
          <w:sz w:val="28"/>
          <w:szCs w:val="28"/>
          <w:lang w:val="uk-UA"/>
        </w:rPr>
        <w:t xml:space="preserve"> - курортні та оздоровчі заклади громадських організацій інвалідів, реабілітаційні установи громадських організацій інвалідів;</w:t>
      </w:r>
    </w:p>
    <w:p w:rsidR="00D96875" w:rsidRDefault="00D96875" w:rsidP="00D96875">
      <w:pPr>
        <w:pStyle w:val="NoSpacing"/>
        <w:jc w:val="both"/>
        <w:rPr>
          <w:rStyle w:val="a6"/>
          <w:rFonts w:eastAsia="MS Mincho"/>
          <w:i w:val="0"/>
          <w:sz w:val="28"/>
          <w:szCs w:val="28"/>
          <w:lang w:val="uk-UA"/>
        </w:rPr>
      </w:pPr>
      <w:r>
        <w:rPr>
          <w:rStyle w:val="a6"/>
          <w:rFonts w:eastAsia="MS Mincho"/>
          <w:i w:val="0"/>
          <w:sz w:val="28"/>
          <w:szCs w:val="28"/>
          <w:lang w:val="uk-UA"/>
        </w:rPr>
        <w:t xml:space="preserve">        7.1.2.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менше як 50%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суми загальних витрат на оплату праці. </w:t>
      </w:r>
    </w:p>
    <w:p w:rsidR="00D96875" w:rsidRDefault="00D96875" w:rsidP="00D96875">
      <w:pPr>
        <w:pStyle w:val="rvps2"/>
        <w:shd w:val="clear" w:color="auto" w:fill="FFFFFF"/>
        <w:spacing w:before="0" w:beforeAutospacing="0" w:after="0" w:afterAutospacing="0"/>
        <w:ind w:firstLine="450"/>
        <w:jc w:val="both"/>
        <w:textAlignment w:val="baseline"/>
        <w:rPr>
          <w:color w:val="000000"/>
        </w:rPr>
      </w:pPr>
      <w:r>
        <w:rPr>
          <w:color w:val="000000"/>
          <w:sz w:val="28"/>
          <w:szCs w:val="28"/>
          <w:lang w:val="uk-UA"/>
        </w:rPr>
        <w:t xml:space="preserve"> 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Pr>
          <w:rStyle w:val="apple-converted-space"/>
          <w:color w:val="000000"/>
          <w:sz w:val="28"/>
          <w:szCs w:val="28"/>
          <w:lang w:val="uk-UA"/>
        </w:rPr>
        <w:t> </w:t>
      </w:r>
      <w:hyperlink r:id="rId6" w:tgtFrame="_blank" w:history="1">
        <w:r>
          <w:rPr>
            <w:rStyle w:val="a5"/>
            <w:sz w:val="28"/>
            <w:szCs w:val="28"/>
            <w:bdr w:val="none" w:sz="0" w:space="0" w:color="auto" w:frame="1"/>
            <w:lang w:val="uk-UA"/>
          </w:rPr>
          <w:t>Закону України</w:t>
        </w:r>
      </w:hyperlink>
      <w:r>
        <w:rPr>
          <w:rStyle w:val="apple-converted-space"/>
          <w:color w:val="000000"/>
          <w:sz w:val="28"/>
          <w:szCs w:val="28"/>
          <w:lang w:val="uk-UA"/>
        </w:rPr>
        <w:t> </w:t>
      </w:r>
      <w:r>
        <w:rPr>
          <w:color w:val="000000"/>
          <w:sz w:val="28"/>
          <w:szCs w:val="28"/>
          <w:lang w:val="uk-UA"/>
        </w:rPr>
        <w:t>"Про основи соціальної захищеності інвалідів в Україні".</w:t>
      </w:r>
    </w:p>
    <w:p w:rsidR="00D96875" w:rsidRDefault="00D96875" w:rsidP="00D96875">
      <w:pPr>
        <w:pStyle w:val="rvps2"/>
        <w:shd w:val="clear" w:color="auto" w:fill="FFFFFF"/>
        <w:spacing w:before="0" w:beforeAutospacing="0" w:after="0" w:afterAutospacing="0"/>
        <w:ind w:firstLine="450"/>
        <w:jc w:val="both"/>
        <w:textAlignment w:val="baseline"/>
        <w:rPr>
          <w:color w:val="000000"/>
          <w:sz w:val="28"/>
          <w:szCs w:val="28"/>
          <w:lang w:val="uk-UA"/>
        </w:rPr>
      </w:pPr>
      <w:bookmarkStart w:id="2" w:name="n11945"/>
      <w:bookmarkEnd w:id="2"/>
      <w:r>
        <w:rPr>
          <w:color w:val="000000"/>
          <w:sz w:val="28"/>
          <w:szCs w:val="28"/>
          <w:lang w:val="uk-UA"/>
        </w:rPr>
        <w:t xml:space="preserve">  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D96875" w:rsidRDefault="00D96875" w:rsidP="00D96875">
      <w:pPr>
        <w:pStyle w:val="rvps2"/>
        <w:shd w:val="clear" w:color="auto" w:fill="FFFFFF"/>
        <w:spacing w:before="0" w:beforeAutospacing="0" w:after="0" w:afterAutospacing="0"/>
        <w:ind w:firstLine="450"/>
        <w:jc w:val="both"/>
        <w:textAlignment w:val="baseline"/>
        <w:rPr>
          <w:color w:val="000000"/>
          <w:sz w:val="28"/>
          <w:szCs w:val="28"/>
          <w:lang w:val="uk-UA"/>
        </w:rPr>
      </w:pPr>
      <w:r>
        <w:rPr>
          <w:rStyle w:val="a6"/>
          <w:rFonts w:eastAsia="MS Mincho"/>
          <w:i w:val="0"/>
          <w:sz w:val="28"/>
          <w:szCs w:val="28"/>
          <w:lang w:val="uk-UA"/>
        </w:rPr>
        <w:t xml:space="preserve"> 7.1.3. бази олімпійської та </w:t>
      </w:r>
      <w:proofErr w:type="spellStart"/>
      <w:r>
        <w:rPr>
          <w:rStyle w:val="a6"/>
          <w:rFonts w:eastAsia="MS Mincho"/>
          <w:i w:val="0"/>
          <w:sz w:val="28"/>
          <w:szCs w:val="28"/>
          <w:lang w:val="uk-UA"/>
        </w:rPr>
        <w:t>паралімпійської</w:t>
      </w:r>
      <w:proofErr w:type="spellEnd"/>
      <w:r>
        <w:rPr>
          <w:rStyle w:val="a6"/>
          <w:rFonts w:eastAsia="MS Mincho"/>
          <w:i w:val="0"/>
          <w:sz w:val="28"/>
          <w:szCs w:val="28"/>
          <w:lang w:val="uk-UA"/>
        </w:rPr>
        <w:t xml:space="preserve"> підготовки, перелік яких затверджується Кабінетом Міністрів України;</w:t>
      </w:r>
    </w:p>
    <w:p w:rsidR="00D96875" w:rsidRDefault="00D96875" w:rsidP="00D96875">
      <w:pPr>
        <w:pStyle w:val="rvps2"/>
        <w:shd w:val="clear" w:color="auto" w:fill="FFFFFF"/>
        <w:spacing w:before="0" w:beforeAutospacing="0" w:after="0" w:afterAutospacing="0"/>
        <w:ind w:firstLine="450"/>
        <w:jc w:val="both"/>
        <w:textAlignment w:val="baseline"/>
        <w:rPr>
          <w:rStyle w:val="a6"/>
          <w:rFonts w:eastAsia="MS Mincho"/>
          <w:i w:val="0"/>
        </w:rPr>
      </w:pPr>
      <w:r>
        <w:rPr>
          <w:rStyle w:val="a6"/>
          <w:rFonts w:eastAsia="MS Mincho"/>
          <w:i w:val="0"/>
          <w:sz w:val="28"/>
          <w:szCs w:val="28"/>
          <w:lang w:val="uk-UA"/>
        </w:rPr>
        <w:t xml:space="preserve"> 7.1.4. </w:t>
      </w:r>
      <w:r>
        <w:rPr>
          <w:color w:val="000000"/>
          <w:sz w:val="28"/>
          <w:szCs w:val="28"/>
          <w:lang w:val="uk-UA"/>
        </w:rPr>
        <w:t>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r>
        <w:rPr>
          <w:rStyle w:val="a6"/>
          <w:rFonts w:eastAsia="MS Mincho"/>
          <w:i w:val="0"/>
          <w:sz w:val="28"/>
          <w:szCs w:val="28"/>
          <w:lang w:val="uk-UA"/>
        </w:rPr>
        <w:t>;</w:t>
      </w:r>
    </w:p>
    <w:p w:rsidR="00D96875" w:rsidRDefault="00D96875" w:rsidP="00D96875">
      <w:pPr>
        <w:pStyle w:val="NoSpacing"/>
        <w:jc w:val="center"/>
        <w:rPr>
          <w:rFonts w:ascii="Times New Roman" w:hAnsi="Times New Roman"/>
          <w:color w:val="333333"/>
          <w:shd w:val="clear" w:color="auto" w:fill="FFFFFF"/>
        </w:rPr>
      </w:pPr>
    </w:p>
    <w:p w:rsidR="00D96875" w:rsidRDefault="00D96875" w:rsidP="00D96875">
      <w:pPr>
        <w:pStyle w:val="NoSpacing"/>
        <w:jc w:val="center"/>
        <w:rPr>
          <w:rStyle w:val="a6"/>
          <w:rFonts w:eastAsia="MS Mincho"/>
          <w:b/>
          <w:i w:val="0"/>
        </w:rPr>
      </w:pPr>
      <w:r>
        <w:rPr>
          <w:rStyle w:val="a6"/>
          <w:rFonts w:eastAsia="MS Mincho"/>
          <w:b/>
          <w:i w:val="0"/>
          <w:sz w:val="28"/>
          <w:szCs w:val="28"/>
          <w:lang w:val="uk-UA"/>
        </w:rPr>
        <w:t>8. Земельні ділянки, які не підлягають оподаткуванню</w:t>
      </w:r>
    </w:p>
    <w:p w:rsidR="00D96875" w:rsidRDefault="00D96875" w:rsidP="00D96875">
      <w:pPr>
        <w:pStyle w:val="NoSpacing"/>
        <w:jc w:val="center"/>
        <w:rPr>
          <w:rStyle w:val="a6"/>
          <w:rFonts w:eastAsia="MS Mincho"/>
          <w:b/>
          <w:i w:val="0"/>
          <w:sz w:val="28"/>
          <w:szCs w:val="28"/>
          <w:lang w:val="uk-UA"/>
        </w:rPr>
      </w:pPr>
      <w:r>
        <w:rPr>
          <w:rStyle w:val="a6"/>
          <w:rFonts w:eastAsia="MS Mincho"/>
          <w:b/>
          <w:i w:val="0"/>
          <w:sz w:val="28"/>
          <w:szCs w:val="28"/>
          <w:lang w:val="uk-UA"/>
        </w:rPr>
        <w:t>земельним податком</w:t>
      </w:r>
    </w:p>
    <w:p w:rsidR="00D96875" w:rsidRDefault="00D96875" w:rsidP="00D96875">
      <w:pPr>
        <w:pStyle w:val="NoSpacing"/>
        <w:jc w:val="center"/>
        <w:rPr>
          <w:rStyle w:val="a6"/>
          <w:rFonts w:eastAsia="MS Mincho"/>
          <w:b/>
          <w:i w:val="0"/>
          <w:sz w:val="28"/>
          <w:szCs w:val="28"/>
          <w:lang w:val="uk-UA"/>
        </w:rPr>
      </w:pPr>
    </w:p>
    <w:p w:rsidR="00D96875" w:rsidRDefault="00D96875" w:rsidP="00D96875">
      <w:pPr>
        <w:pStyle w:val="NoSpacing"/>
        <w:rPr>
          <w:rStyle w:val="a6"/>
          <w:rFonts w:eastAsia="MS Mincho"/>
          <w:i w:val="0"/>
          <w:sz w:val="28"/>
          <w:szCs w:val="28"/>
          <w:lang w:val="uk-UA"/>
        </w:rPr>
      </w:pPr>
      <w:r>
        <w:rPr>
          <w:rFonts w:ascii="Times New Roman" w:hAnsi="Times New Roman"/>
          <w:sz w:val="28"/>
          <w:szCs w:val="28"/>
          <w:lang w:val="uk-UA"/>
        </w:rPr>
        <w:t xml:space="preserve">         8.1. </w:t>
      </w:r>
      <w:r>
        <w:rPr>
          <w:rStyle w:val="a6"/>
          <w:rFonts w:eastAsia="MS Mincho"/>
          <w:i w:val="0"/>
          <w:sz w:val="28"/>
          <w:szCs w:val="28"/>
          <w:lang w:val="uk-UA"/>
        </w:rPr>
        <w:t>Не сплачується податок за:</w:t>
      </w:r>
    </w:p>
    <w:p w:rsidR="00D96875" w:rsidRDefault="00D96875" w:rsidP="00D96875">
      <w:pPr>
        <w:pStyle w:val="NoSpacing"/>
        <w:jc w:val="both"/>
        <w:rPr>
          <w:rFonts w:ascii="Times New Roman" w:hAnsi="Times New Roman"/>
        </w:rPr>
      </w:pPr>
      <w:r>
        <w:rPr>
          <w:rFonts w:ascii="Times New Roman" w:hAnsi="Times New Roman"/>
          <w:sz w:val="28"/>
          <w:szCs w:val="28"/>
          <w:lang w:val="uk-UA"/>
        </w:rPr>
        <w:t xml:space="preserve">        8.1.1. землі сільськогосподарських угідь, що перебувають у тимчасовій консервації або у стадії сільськогосподарського освоєння;</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8.1.2.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водопропускними спорудами, тунелями, транспортними розв’язками, водопропускними спорудами, підпірними стінками, шумовими екранами,очисними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D96875" w:rsidRDefault="00D96875" w:rsidP="00D96875">
      <w:pPr>
        <w:pStyle w:val="NoSpacing"/>
        <w:ind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а) паралельні об’їзні дороги, паромні переправи, снігозахисні споруди і насадження,протилавинні та протисельові споруди, вловлюючи </w:t>
      </w:r>
      <w:proofErr w:type="spellStart"/>
      <w:r>
        <w:rPr>
          <w:rFonts w:ascii="Times New Roman" w:hAnsi="Times New Roman"/>
          <w:sz w:val="28"/>
          <w:szCs w:val="28"/>
          <w:lang w:val="uk-UA"/>
        </w:rPr>
        <w:t>з»їзди</w:t>
      </w:r>
      <w:proofErr w:type="spellEnd"/>
      <w:r>
        <w:rPr>
          <w:rFonts w:ascii="Times New Roman" w:hAnsi="Times New Roman"/>
          <w:sz w:val="28"/>
          <w:szCs w:val="28"/>
          <w:lang w:val="uk-UA"/>
        </w:rPr>
        <w:t>, захисні насадження, шумові екрани, очисні споруди;</w:t>
      </w:r>
    </w:p>
    <w:p w:rsidR="00D96875" w:rsidRDefault="00D96875" w:rsidP="00D96875">
      <w:pPr>
        <w:pStyle w:val="NoSpacing"/>
        <w:ind w:firstLine="708"/>
        <w:jc w:val="both"/>
        <w:rPr>
          <w:rFonts w:ascii="Times New Roman" w:hAnsi="Times New Roman"/>
          <w:sz w:val="28"/>
          <w:szCs w:val="28"/>
          <w:lang w:val="uk-UA"/>
        </w:rPr>
      </w:pPr>
      <w:r>
        <w:rPr>
          <w:rFonts w:ascii="Times New Roman" w:hAnsi="Times New Roman"/>
          <w:sz w:val="28"/>
          <w:szCs w:val="28"/>
          <w:lang w:val="uk-UA"/>
        </w:rPr>
        <w:t xml:space="preserve">б) майданчики для стоянки транспорту і відпочинку,склади,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w:t>
      </w:r>
      <w:proofErr w:type="spellStart"/>
      <w:r>
        <w:rPr>
          <w:rFonts w:ascii="Times New Roman" w:hAnsi="Times New Roman"/>
          <w:sz w:val="28"/>
          <w:szCs w:val="28"/>
          <w:lang w:val="uk-UA"/>
        </w:rPr>
        <w:t>власності</w:t>
      </w:r>
      <w:proofErr w:type="spellEnd"/>
      <w:r>
        <w:rPr>
          <w:rFonts w:ascii="Times New Roman" w:hAnsi="Times New Roman"/>
          <w:sz w:val="28"/>
          <w:szCs w:val="28"/>
          <w:lang w:val="uk-UA"/>
        </w:rPr>
        <w:t xml:space="preserve">  державних підприємств або власності господарських товариств, у статутному капіталі яких 100 % акцій (часток, паїв) належить державі;</w:t>
      </w:r>
      <w:r>
        <w:rPr>
          <w:rFonts w:ascii="Times New Roman" w:hAnsi="Times New Roman"/>
          <w:sz w:val="28"/>
          <w:szCs w:val="28"/>
          <w:lang w:val="uk-UA"/>
        </w:rPr>
        <w:tab/>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8.3.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Pr>
          <w:rFonts w:ascii="Times New Roman" w:hAnsi="Times New Roman"/>
          <w:sz w:val="28"/>
          <w:szCs w:val="28"/>
          <w:lang w:val="uk-UA"/>
        </w:rPr>
        <w:t>генофондовими</w:t>
      </w:r>
      <w:proofErr w:type="spellEnd"/>
      <w:r>
        <w:rPr>
          <w:rFonts w:ascii="Times New Roman" w:hAnsi="Times New Roman"/>
          <w:sz w:val="28"/>
          <w:szCs w:val="28"/>
          <w:lang w:val="uk-UA"/>
        </w:rPr>
        <w:t xml:space="preserve"> колекціями та розсадниками багаторічних плодових насаджень;</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8.4. земельні ділянки кладовищ; </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8.5.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порядку. </w:t>
      </w:r>
    </w:p>
    <w:p w:rsidR="00D96875" w:rsidRDefault="00D96875" w:rsidP="00D96875">
      <w:pPr>
        <w:pStyle w:val="NoSpacing"/>
        <w:jc w:val="both"/>
        <w:rPr>
          <w:rFonts w:ascii="Times New Roman" w:hAnsi="Times New Roman"/>
          <w:b/>
          <w:sz w:val="28"/>
          <w:szCs w:val="28"/>
          <w:lang w:val="uk-UA"/>
        </w:rPr>
      </w:pPr>
    </w:p>
    <w:p w:rsidR="00D96875" w:rsidRDefault="00D96875" w:rsidP="00D96875">
      <w:pPr>
        <w:pStyle w:val="NoSpacing"/>
        <w:ind w:firstLine="708"/>
        <w:jc w:val="center"/>
        <w:rPr>
          <w:rFonts w:ascii="Times New Roman" w:hAnsi="Times New Roman"/>
          <w:b/>
          <w:sz w:val="28"/>
          <w:szCs w:val="28"/>
          <w:lang w:val="uk-UA"/>
        </w:rPr>
      </w:pPr>
      <w:r>
        <w:rPr>
          <w:rFonts w:ascii="Times New Roman" w:hAnsi="Times New Roman"/>
          <w:b/>
          <w:sz w:val="28"/>
          <w:szCs w:val="28"/>
          <w:lang w:val="uk-UA"/>
        </w:rPr>
        <w:t>9. Особливості оподаткування платою за землю</w:t>
      </w:r>
    </w:p>
    <w:p w:rsidR="00D96875" w:rsidRDefault="00D96875" w:rsidP="00D96875">
      <w:pPr>
        <w:pStyle w:val="NoSpacing"/>
        <w:ind w:firstLine="708"/>
        <w:jc w:val="center"/>
        <w:rPr>
          <w:rFonts w:ascii="Times New Roman" w:hAnsi="Times New Roman"/>
          <w:sz w:val="28"/>
          <w:szCs w:val="28"/>
          <w:lang w:val="uk-UA"/>
        </w:rPr>
      </w:pPr>
    </w:p>
    <w:p w:rsidR="00D96875" w:rsidRDefault="00D96875" w:rsidP="00D96875">
      <w:pPr>
        <w:pStyle w:val="a3"/>
        <w:spacing w:before="0" w:beforeAutospacing="0" w:after="0" w:afterAutospacing="0"/>
        <w:jc w:val="both"/>
        <w:rPr>
          <w:sz w:val="28"/>
          <w:szCs w:val="28"/>
          <w:lang w:val="uk-UA"/>
        </w:rPr>
      </w:pPr>
      <w:r>
        <w:rPr>
          <w:sz w:val="28"/>
          <w:szCs w:val="28"/>
          <w:lang w:val="uk-UA"/>
        </w:rPr>
        <w:t xml:space="preserve">        9.1. Рахівська міська рада встановлює ставки плати за землю та пільги щодо земельного податку, що сплачується на території Рахівської міської ради;</w:t>
      </w:r>
    </w:p>
    <w:p w:rsidR="00D96875" w:rsidRDefault="00D96875" w:rsidP="00D96875">
      <w:pPr>
        <w:pStyle w:val="a3"/>
        <w:spacing w:before="0" w:beforeAutospacing="0" w:after="0" w:afterAutospacing="0"/>
        <w:jc w:val="both"/>
        <w:rPr>
          <w:sz w:val="28"/>
          <w:szCs w:val="28"/>
          <w:lang w:val="uk-UA"/>
        </w:rPr>
      </w:pPr>
      <w:r>
        <w:rPr>
          <w:sz w:val="28"/>
          <w:szCs w:val="28"/>
          <w:lang w:val="uk-UA"/>
        </w:rPr>
        <w:t xml:space="preserve">        9.2. до 25 грудня року, що передує звітному, міська рада подає до Державної податкової інспекції у Рахівському районі рішення щодо ставок земельного податку та наданих пільг зі сплати земельного податку юридичним та/або фізичним особам.</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Нові зміни щодо зазначеної інформації надаються до 1 числа першого місяця кварталу, що настає за звітним кварталом, у якому відбулися зміни;</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9.4. якщо право на пільгу у платника виникає протягом року, то він звільняється від сплати податку починаючи з місяця, що настає на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 </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9.5. якщо платники податку, які користуються пільгами з цього податку, надають в оренду земельні ділянки, окремі будівлі, споруди або їх частини, податок за таки земельні ділянки та земельні ділянки під такими будівлями (їх частинами) сплачується на загальних підставах з урахуванням прибудинкової території.    </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Ця норма не поширюється на бюджетні установи у разі надання ними будівель, споруд (їх частин) в тимчасове користування (оренду) іншим установам, дошкільним, загальноосвітнім навчальним закладам незалежно від форм і джерел фінансування.</w:t>
      </w:r>
    </w:p>
    <w:p w:rsidR="00D96875" w:rsidRDefault="00D96875" w:rsidP="00D96875">
      <w:pPr>
        <w:pStyle w:val="a3"/>
        <w:jc w:val="center"/>
        <w:rPr>
          <w:b/>
          <w:sz w:val="28"/>
          <w:szCs w:val="28"/>
          <w:lang w:val="uk-UA"/>
        </w:rPr>
      </w:pPr>
      <w:r>
        <w:rPr>
          <w:b/>
          <w:sz w:val="28"/>
          <w:szCs w:val="28"/>
          <w:lang w:val="uk-UA"/>
        </w:rPr>
        <w:lastRenderedPageBreak/>
        <w:t>10. Податковий період для плати за землю</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10.1. Базовим податковим (звітним) періодом для плати за землю є календарний рік.</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10.2.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D96875" w:rsidRDefault="00D96875" w:rsidP="00D96875">
      <w:pPr>
        <w:pStyle w:val="a3"/>
        <w:jc w:val="center"/>
        <w:rPr>
          <w:sz w:val="28"/>
          <w:szCs w:val="28"/>
          <w:lang w:val="uk-UA"/>
        </w:rPr>
      </w:pPr>
      <w:r>
        <w:rPr>
          <w:rStyle w:val="a4"/>
          <w:sz w:val="28"/>
          <w:szCs w:val="28"/>
          <w:lang w:val="uk-UA"/>
        </w:rPr>
        <w:t>11. Порядок обчислення земельного податку</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11.1. Підставою для нарахування земельного податку є дані державного земельного кадастру.</w:t>
      </w:r>
    </w:p>
    <w:p w:rsidR="00D96875" w:rsidRDefault="00D96875" w:rsidP="00D96875">
      <w:pPr>
        <w:pStyle w:val="rvps2"/>
        <w:shd w:val="clear" w:color="auto" w:fill="FFFFFF"/>
        <w:spacing w:before="0" w:beforeAutospacing="0" w:after="0" w:afterAutospacing="0"/>
        <w:ind w:firstLine="450"/>
        <w:jc w:val="both"/>
        <w:textAlignment w:val="baseline"/>
        <w:rPr>
          <w:color w:val="000000"/>
          <w:sz w:val="28"/>
          <w:szCs w:val="28"/>
          <w:lang w:val="uk-UA"/>
        </w:rPr>
      </w:pPr>
      <w:r>
        <w:rPr>
          <w:color w:val="000000"/>
          <w:sz w:val="28"/>
          <w:szCs w:val="28"/>
          <w:lang w:val="uk-UA"/>
        </w:rPr>
        <w:t xml:space="preserve">  Центральний орган виконавчої влади, що реалізує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11.2. Платники земельного податку  (крім фізичних осіб) самостійно обчислюють суму податку щороку станом на 1 січня і не пізніше 20 лютого поточного року подають до Державної податкової інспекції у Рахівському районі податкову декларацію на поточний рік за встановленою формою,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11.3.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11.4. За нововведені земельні ділянки або у разі зміни протягом року об’єкта та/або бази оподаткування платник  податку подає податкову декларацію протягом 20 календарних днів місяця, що настає за звітним, у якому відбулись зміни.</w:t>
      </w:r>
    </w:p>
    <w:p w:rsidR="00D96875" w:rsidRDefault="00D96875" w:rsidP="00D96875">
      <w:pPr>
        <w:pStyle w:val="rvps2"/>
        <w:shd w:val="clear" w:color="auto" w:fill="FFFFFF"/>
        <w:spacing w:before="0" w:beforeAutospacing="0" w:after="0" w:afterAutospacing="0"/>
        <w:ind w:firstLine="450"/>
        <w:jc w:val="both"/>
        <w:textAlignment w:val="baseline"/>
        <w:rPr>
          <w:color w:val="000000"/>
          <w:sz w:val="28"/>
          <w:szCs w:val="28"/>
          <w:lang w:val="uk-UA"/>
        </w:rPr>
      </w:pPr>
      <w:r>
        <w:rPr>
          <w:color w:val="000000"/>
          <w:sz w:val="28"/>
          <w:szCs w:val="28"/>
          <w:lang w:val="uk-UA"/>
        </w:rPr>
        <w:t xml:space="preserve">  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11.5. Нарахування фізичним особам сум податку проводиться ДПІ у Рахівському районі, яка надсилає (вручає) платникові за місцем його реєстрації до 1 липня поточного року податкове повідомлення – рішення про </w:t>
      </w:r>
      <w:r>
        <w:rPr>
          <w:rFonts w:ascii="Times New Roman" w:hAnsi="Times New Roman"/>
          <w:sz w:val="28"/>
          <w:szCs w:val="28"/>
          <w:lang w:val="uk-UA"/>
        </w:rPr>
        <w:lastRenderedPageBreak/>
        <w:t xml:space="preserve">внесення податку за формою, встановленою у порядку, визначеному статтею 58 Податкового кодексу України.                                              </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 на цю земельну ділянку.  </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У разі переходу права власності на земельну ділянку від одного власника – фізичної особи до іншого протягом календарного року ДПІ у Рахівському районі надсилає (вручає) податкове повідомлення - рішення новому власнику після отримання інформації про перехід права власності.</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11.6.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D96875" w:rsidRDefault="00D96875" w:rsidP="00D96875">
      <w:pPr>
        <w:pStyle w:val="NoSpacing"/>
        <w:ind w:firstLine="708"/>
        <w:jc w:val="both"/>
        <w:rPr>
          <w:rFonts w:ascii="Times New Roman" w:hAnsi="Times New Roman"/>
          <w:sz w:val="28"/>
          <w:szCs w:val="28"/>
          <w:lang w:val="uk-UA"/>
        </w:rPr>
      </w:pPr>
      <w:r>
        <w:rPr>
          <w:rFonts w:ascii="Times New Roman" w:hAnsi="Times New Roman"/>
          <w:sz w:val="28"/>
          <w:szCs w:val="28"/>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D96875" w:rsidRDefault="00D96875" w:rsidP="00D96875">
      <w:pPr>
        <w:pStyle w:val="NoSpacing"/>
        <w:ind w:firstLine="708"/>
        <w:jc w:val="both"/>
        <w:rPr>
          <w:rStyle w:val="a4"/>
          <w:rFonts w:eastAsia="MS Mincho"/>
          <w:b w:val="0"/>
        </w:rPr>
      </w:pPr>
      <w:r>
        <w:rPr>
          <w:rFonts w:ascii="Times New Roman" w:hAnsi="Times New Roman"/>
          <w:sz w:val="28"/>
          <w:szCs w:val="28"/>
          <w:lang w:val="uk-UA"/>
        </w:rPr>
        <w:t xml:space="preserve">2) </w:t>
      </w:r>
      <w:r>
        <w:rPr>
          <w:rStyle w:val="a4"/>
          <w:rFonts w:eastAsia="MS Mincho"/>
          <w:b w:val="0"/>
          <w:sz w:val="28"/>
          <w:szCs w:val="28"/>
          <w:lang w:val="uk-UA"/>
        </w:rPr>
        <w:t>пропорційно належній частці кожної особи – якщо будівля перебуває у спільній частковій власності;</w:t>
      </w:r>
    </w:p>
    <w:p w:rsidR="00D96875" w:rsidRDefault="00D96875" w:rsidP="00D96875">
      <w:pPr>
        <w:pStyle w:val="NoSpacing"/>
        <w:ind w:firstLine="708"/>
        <w:jc w:val="both"/>
        <w:rPr>
          <w:rStyle w:val="a4"/>
          <w:rFonts w:eastAsia="MS Mincho"/>
          <w:b w:val="0"/>
          <w:sz w:val="28"/>
          <w:szCs w:val="28"/>
          <w:lang w:val="uk-UA"/>
        </w:rPr>
      </w:pPr>
      <w:r>
        <w:rPr>
          <w:rStyle w:val="a4"/>
          <w:rFonts w:eastAsia="MS Mincho"/>
          <w:b w:val="0"/>
          <w:sz w:val="28"/>
          <w:szCs w:val="28"/>
          <w:lang w:val="uk-UA"/>
        </w:rPr>
        <w:t>3)</w:t>
      </w:r>
      <w:r>
        <w:rPr>
          <w:rStyle w:val="a4"/>
          <w:rFonts w:eastAsia="MS Mincho"/>
          <w:sz w:val="28"/>
          <w:szCs w:val="28"/>
          <w:lang w:val="uk-UA"/>
        </w:rPr>
        <w:t xml:space="preserve"> </w:t>
      </w:r>
      <w:r>
        <w:rPr>
          <w:rStyle w:val="a4"/>
          <w:rFonts w:eastAsia="MS Mincho"/>
          <w:b w:val="0"/>
          <w:sz w:val="28"/>
          <w:szCs w:val="28"/>
          <w:lang w:val="uk-UA"/>
        </w:rPr>
        <w:t xml:space="preserve">пропорційно належній частці кожної особи – якщо будівля перебуває у спільній сумісній власності і поділена в натурі.  </w:t>
      </w:r>
    </w:p>
    <w:p w:rsidR="00D96875" w:rsidRDefault="00D96875" w:rsidP="00D96875">
      <w:pPr>
        <w:pStyle w:val="NoSpacing"/>
        <w:jc w:val="both"/>
        <w:rPr>
          <w:rStyle w:val="a4"/>
          <w:rFonts w:eastAsia="MS Mincho"/>
          <w:sz w:val="28"/>
          <w:szCs w:val="28"/>
          <w:lang w:val="uk-UA"/>
        </w:rPr>
      </w:pPr>
      <w:r>
        <w:rPr>
          <w:rStyle w:val="a4"/>
          <w:rFonts w:eastAsia="MS Mincho"/>
          <w:b w:val="0"/>
          <w:sz w:val="28"/>
          <w:szCs w:val="28"/>
          <w:lang w:val="uk-UA"/>
        </w:rPr>
        <w:t xml:space="preserve">        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D96875" w:rsidRDefault="00D96875" w:rsidP="00D96875">
      <w:pPr>
        <w:pStyle w:val="a3"/>
        <w:jc w:val="center"/>
      </w:pPr>
      <w:r>
        <w:rPr>
          <w:rStyle w:val="a4"/>
          <w:sz w:val="28"/>
          <w:szCs w:val="28"/>
          <w:lang w:val="uk-UA"/>
        </w:rPr>
        <w:t>12. Строки сплати плати за землю</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12.1. Власники землі та землекористувачі сплачують плату заземлю з дня виникнення права власності або права користування земельною ділянкою. У разі припинення права власності або права користування земельною ділянкою плата за землю сплачується за фактичний період п4кребування землі власності або користуванні у поточному році.</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12.2. Облік фізичних осіб – платників податку і нарахування відповідних сум проводиться щороку до 1 травня.</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12.3. Податкове зобов’язання щодо сплати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12.4. Податкове зобов’язання з плати за землю, визначене у податковій декларації, у тому числі за нововведені земельні ділянки, сплачується власниками та землекористувачами земельних ділянок за місцезнаходженням </w:t>
      </w:r>
      <w:r>
        <w:rPr>
          <w:rFonts w:ascii="Times New Roman" w:hAnsi="Times New Roman"/>
          <w:sz w:val="28"/>
          <w:szCs w:val="28"/>
          <w:lang w:val="uk-UA"/>
        </w:rPr>
        <w:lastRenderedPageBreak/>
        <w:t>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12.5. Податок фізичними особами сплачується протягом 60 днів з дня вручення податкового повідомлення – рішення.</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12.6.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12.7. У разі надання в оренду земельних ділянок (у межах населених пунктів),окремих будівель (споруд) або їх частин власниками та землекористувачами податок за площі, що надаються в оренду, обчислюється з дати укладання договору оренди земельної ділянки або з дати укладання договору оренди будівель (їх частин).</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12.8. Власник нежилого приміщення (його частини) у багатоквартирному жилому будинку сплачую до бюджету податок за площі під таким приміщеннями (їх частинами) з урахуванням пропорційної частки прибудинкової території з дати реєстрації права власності на нерухоме майно.</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Строк сплати земельного податку визначені статтею 287 Податкового кодексу України.</w:t>
      </w:r>
    </w:p>
    <w:p w:rsidR="00D96875" w:rsidRDefault="00D96875" w:rsidP="00D96875">
      <w:pPr>
        <w:pStyle w:val="a3"/>
        <w:jc w:val="center"/>
        <w:rPr>
          <w:rStyle w:val="a4"/>
        </w:rPr>
      </w:pPr>
    </w:p>
    <w:p w:rsidR="00D96875" w:rsidRDefault="00D96875" w:rsidP="00D96875">
      <w:pPr>
        <w:pStyle w:val="a3"/>
        <w:jc w:val="center"/>
      </w:pPr>
      <w:r>
        <w:rPr>
          <w:rStyle w:val="a4"/>
          <w:sz w:val="28"/>
          <w:szCs w:val="28"/>
          <w:lang w:val="uk-UA"/>
        </w:rPr>
        <w:t>13.  Відповідальність і контроль</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13.1. Відповідальність за невиконання або неналежне виконання податкового обов’язку несуть платники податку відповідно до Податкового кодексу України.</w:t>
      </w:r>
    </w:p>
    <w:p w:rsidR="00D96875" w:rsidRDefault="00D96875" w:rsidP="00D96875">
      <w:pPr>
        <w:pStyle w:val="NoSpacing"/>
        <w:jc w:val="both"/>
        <w:rPr>
          <w:rFonts w:ascii="Times New Roman" w:hAnsi="Times New Roman"/>
          <w:sz w:val="28"/>
          <w:szCs w:val="28"/>
          <w:lang w:val="uk-UA"/>
        </w:rPr>
      </w:pPr>
      <w:r>
        <w:rPr>
          <w:rFonts w:ascii="Times New Roman" w:hAnsi="Times New Roman"/>
          <w:sz w:val="28"/>
          <w:szCs w:val="28"/>
          <w:lang w:val="uk-UA"/>
        </w:rPr>
        <w:t xml:space="preserve">         13.2. Контроль за правильністю нарахування, повнотою та своєчасністю сплати земельного податку здійснює Державна податкова інспекція у Рахівському районі.</w:t>
      </w:r>
    </w:p>
    <w:p w:rsidR="00D96875" w:rsidRDefault="00D96875" w:rsidP="00D96875">
      <w:pPr>
        <w:tabs>
          <w:tab w:val="left" w:pos="5387"/>
          <w:tab w:val="left" w:pos="6096"/>
        </w:tabs>
        <w:jc w:val="both"/>
        <w:rPr>
          <w:sz w:val="28"/>
          <w:szCs w:val="28"/>
        </w:rPr>
      </w:pPr>
    </w:p>
    <w:p w:rsidR="00D96875" w:rsidRDefault="00D96875" w:rsidP="00D96875">
      <w:pPr>
        <w:tabs>
          <w:tab w:val="left" w:pos="5387"/>
          <w:tab w:val="left" w:pos="6096"/>
        </w:tabs>
        <w:jc w:val="both"/>
        <w:rPr>
          <w:sz w:val="28"/>
          <w:szCs w:val="28"/>
        </w:rPr>
      </w:pPr>
    </w:p>
    <w:p w:rsidR="00D96875" w:rsidRDefault="00D96875" w:rsidP="00D96875">
      <w:pPr>
        <w:tabs>
          <w:tab w:val="left" w:pos="5387"/>
          <w:tab w:val="left" w:pos="6096"/>
        </w:tabs>
        <w:jc w:val="both"/>
        <w:rPr>
          <w:sz w:val="28"/>
          <w:szCs w:val="28"/>
        </w:rPr>
      </w:pPr>
    </w:p>
    <w:p w:rsidR="00D96875" w:rsidRDefault="00D96875" w:rsidP="00D96875">
      <w:pPr>
        <w:tabs>
          <w:tab w:val="left" w:pos="5387"/>
          <w:tab w:val="left" w:pos="6096"/>
        </w:tabs>
        <w:jc w:val="both"/>
        <w:rPr>
          <w:sz w:val="28"/>
          <w:szCs w:val="28"/>
        </w:rPr>
      </w:pPr>
      <w:r>
        <w:rPr>
          <w:sz w:val="28"/>
          <w:szCs w:val="28"/>
        </w:rPr>
        <w:t>Секретар ради</w:t>
      </w:r>
      <w:r>
        <w:rPr>
          <w:sz w:val="28"/>
          <w:szCs w:val="28"/>
        </w:rPr>
        <w:tab/>
      </w:r>
      <w:r>
        <w:rPr>
          <w:sz w:val="28"/>
          <w:szCs w:val="28"/>
        </w:rPr>
        <w:tab/>
        <w:t xml:space="preserve">                   Д.Д. </w:t>
      </w:r>
      <w:proofErr w:type="spellStart"/>
      <w:r>
        <w:rPr>
          <w:sz w:val="28"/>
          <w:szCs w:val="28"/>
        </w:rPr>
        <w:t>Брехлічук</w:t>
      </w:r>
      <w:proofErr w:type="spellEnd"/>
    </w:p>
    <w:p w:rsidR="00D96875" w:rsidRDefault="00D96875" w:rsidP="00D96875">
      <w:pPr>
        <w:tabs>
          <w:tab w:val="left" w:pos="5387"/>
          <w:tab w:val="left" w:pos="6096"/>
        </w:tabs>
        <w:jc w:val="both"/>
        <w:rPr>
          <w:sz w:val="28"/>
          <w:szCs w:val="28"/>
        </w:rPr>
      </w:pPr>
      <w:r>
        <w:rPr>
          <w:sz w:val="28"/>
          <w:szCs w:val="28"/>
        </w:rPr>
        <w:br w:type="page"/>
      </w:r>
      <w:bookmarkStart w:id="3" w:name="_GoBack"/>
      <w:bookmarkEnd w:id="3"/>
    </w:p>
    <w:p w:rsidR="00021543" w:rsidRDefault="00021543" w:rsidP="00021543">
      <w:pPr>
        <w:rPr>
          <w:sz w:val="28"/>
          <w:szCs w:val="28"/>
        </w:rPr>
      </w:pPr>
    </w:p>
    <w:p w:rsidR="00021543" w:rsidRDefault="00021543" w:rsidP="00021543">
      <w:pPr>
        <w:rPr>
          <w:sz w:val="28"/>
          <w:szCs w:val="28"/>
        </w:rPr>
      </w:pPr>
    </w:p>
    <w:p w:rsidR="009848CA" w:rsidRDefault="009848CA"/>
    <w:sectPr w:rsidR="00984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543"/>
    <w:rsid w:val="00021543"/>
    <w:rsid w:val="009848CA"/>
    <w:rsid w:val="00D9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543"/>
    <w:pPr>
      <w:spacing w:after="0" w:line="240" w:lineRule="auto"/>
    </w:pPr>
    <w:rPr>
      <w:rFonts w:ascii="Times New Roman" w:eastAsia="Times New Roman" w:hAnsi="Times New Roman" w:cs="Times New Roman"/>
      <w:sz w:val="24"/>
      <w:szCs w:val="24"/>
      <w:lang w:val="uk-UA" w:eastAsia="ru-RU"/>
    </w:rPr>
  </w:style>
  <w:style w:type="paragraph" w:styleId="8">
    <w:name w:val="heading 8"/>
    <w:basedOn w:val="a"/>
    <w:next w:val="a"/>
    <w:link w:val="80"/>
    <w:qFormat/>
    <w:rsid w:val="00D9687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21543"/>
    <w:pPr>
      <w:spacing w:before="100" w:beforeAutospacing="1" w:after="100" w:afterAutospacing="1"/>
    </w:pPr>
    <w:rPr>
      <w:rFonts w:eastAsia="Calibri"/>
      <w:lang w:val="ru-RU"/>
    </w:rPr>
  </w:style>
  <w:style w:type="character" w:styleId="a4">
    <w:name w:val="Strong"/>
    <w:basedOn w:val="a0"/>
    <w:qFormat/>
    <w:rsid w:val="00021543"/>
    <w:rPr>
      <w:b/>
      <w:bCs/>
    </w:rPr>
  </w:style>
  <w:style w:type="character" w:customStyle="1" w:styleId="80">
    <w:name w:val="Заголовок 8 Знак"/>
    <w:basedOn w:val="a0"/>
    <w:link w:val="8"/>
    <w:rsid w:val="00D96875"/>
    <w:rPr>
      <w:rFonts w:ascii="Times New Roman" w:eastAsia="Times New Roman" w:hAnsi="Times New Roman" w:cs="Times New Roman"/>
      <w:i/>
      <w:iCs/>
      <w:sz w:val="24"/>
      <w:szCs w:val="24"/>
      <w:lang w:eastAsia="ru-RU"/>
    </w:rPr>
  </w:style>
  <w:style w:type="character" w:styleId="a5">
    <w:name w:val="Hyperlink"/>
    <w:basedOn w:val="a0"/>
    <w:rsid w:val="00D96875"/>
    <w:rPr>
      <w:color w:val="0000FF"/>
      <w:u w:val="single"/>
    </w:rPr>
  </w:style>
  <w:style w:type="paragraph" w:customStyle="1" w:styleId="NoSpacing">
    <w:name w:val="No Spacing"/>
    <w:rsid w:val="00D96875"/>
    <w:pPr>
      <w:spacing w:after="0" w:line="240" w:lineRule="auto"/>
    </w:pPr>
    <w:rPr>
      <w:rFonts w:ascii="Calibri" w:eastAsia="Times New Roman" w:hAnsi="Calibri" w:cs="Times New Roman"/>
      <w:lang w:eastAsia="ru-RU"/>
    </w:rPr>
  </w:style>
  <w:style w:type="paragraph" w:customStyle="1" w:styleId="rvps2">
    <w:name w:val="rvps2"/>
    <w:basedOn w:val="a"/>
    <w:rsid w:val="00D96875"/>
    <w:pPr>
      <w:spacing w:before="100" w:beforeAutospacing="1" w:after="100" w:afterAutospacing="1"/>
    </w:pPr>
    <w:rPr>
      <w:lang w:val="ru-RU"/>
    </w:rPr>
  </w:style>
  <w:style w:type="character" w:customStyle="1" w:styleId="apple-converted-space">
    <w:name w:val="apple-converted-space"/>
    <w:basedOn w:val="a0"/>
    <w:rsid w:val="00D96875"/>
  </w:style>
  <w:style w:type="character" w:styleId="a6">
    <w:name w:val="Emphasis"/>
    <w:basedOn w:val="a0"/>
    <w:qFormat/>
    <w:rsid w:val="00D968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543"/>
    <w:pPr>
      <w:spacing w:after="0" w:line="240" w:lineRule="auto"/>
    </w:pPr>
    <w:rPr>
      <w:rFonts w:ascii="Times New Roman" w:eastAsia="Times New Roman" w:hAnsi="Times New Roman" w:cs="Times New Roman"/>
      <w:sz w:val="24"/>
      <w:szCs w:val="24"/>
      <w:lang w:val="uk-UA" w:eastAsia="ru-RU"/>
    </w:rPr>
  </w:style>
  <w:style w:type="paragraph" w:styleId="8">
    <w:name w:val="heading 8"/>
    <w:basedOn w:val="a"/>
    <w:next w:val="a"/>
    <w:link w:val="80"/>
    <w:qFormat/>
    <w:rsid w:val="00D9687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21543"/>
    <w:pPr>
      <w:spacing w:before="100" w:beforeAutospacing="1" w:after="100" w:afterAutospacing="1"/>
    </w:pPr>
    <w:rPr>
      <w:rFonts w:eastAsia="Calibri"/>
      <w:lang w:val="ru-RU"/>
    </w:rPr>
  </w:style>
  <w:style w:type="character" w:styleId="a4">
    <w:name w:val="Strong"/>
    <w:basedOn w:val="a0"/>
    <w:qFormat/>
    <w:rsid w:val="00021543"/>
    <w:rPr>
      <w:b/>
      <w:bCs/>
    </w:rPr>
  </w:style>
  <w:style w:type="character" w:customStyle="1" w:styleId="80">
    <w:name w:val="Заголовок 8 Знак"/>
    <w:basedOn w:val="a0"/>
    <w:link w:val="8"/>
    <w:rsid w:val="00D96875"/>
    <w:rPr>
      <w:rFonts w:ascii="Times New Roman" w:eastAsia="Times New Roman" w:hAnsi="Times New Roman" w:cs="Times New Roman"/>
      <w:i/>
      <w:iCs/>
      <w:sz w:val="24"/>
      <w:szCs w:val="24"/>
      <w:lang w:eastAsia="ru-RU"/>
    </w:rPr>
  </w:style>
  <w:style w:type="character" w:styleId="a5">
    <w:name w:val="Hyperlink"/>
    <w:basedOn w:val="a0"/>
    <w:rsid w:val="00D96875"/>
    <w:rPr>
      <w:color w:val="0000FF"/>
      <w:u w:val="single"/>
    </w:rPr>
  </w:style>
  <w:style w:type="paragraph" w:customStyle="1" w:styleId="NoSpacing">
    <w:name w:val="No Spacing"/>
    <w:rsid w:val="00D96875"/>
    <w:pPr>
      <w:spacing w:after="0" w:line="240" w:lineRule="auto"/>
    </w:pPr>
    <w:rPr>
      <w:rFonts w:ascii="Calibri" w:eastAsia="Times New Roman" w:hAnsi="Calibri" w:cs="Times New Roman"/>
      <w:lang w:eastAsia="ru-RU"/>
    </w:rPr>
  </w:style>
  <w:style w:type="paragraph" w:customStyle="1" w:styleId="rvps2">
    <w:name w:val="rvps2"/>
    <w:basedOn w:val="a"/>
    <w:rsid w:val="00D96875"/>
    <w:pPr>
      <w:spacing w:before="100" w:beforeAutospacing="1" w:after="100" w:afterAutospacing="1"/>
    </w:pPr>
    <w:rPr>
      <w:lang w:val="ru-RU"/>
    </w:rPr>
  </w:style>
  <w:style w:type="character" w:customStyle="1" w:styleId="apple-converted-space">
    <w:name w:val="apple-converted-space"/>
    <w:basedOn w:val="a0"/>
    <w:rsid w:val="00D96875"/>
  </w:style>
  <w:style w:type="character" w:styleId="a6">
    <w:name w:val="Emphasis"/>
    <w:basedOn w:val="a0"/>
    <w:qFormat/>
    <w:rsid w:val="00D968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3.rada.gov.ua/laws/show/875-12"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3080</Words>
  <Characters>17559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2017-02-24T15:23:00Z</dcterms:created>
  <dcterms:modified xsi:type="dcterms:W3CDTF">2017-02-24T15:36:00Z</dcterms:modified>
</cp:coreProperties>
</file>